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60A0" w:rsidRPr="00686114" w:rsidRDefault="004660A0" w:rsidP="00466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sz w:val="24"/>
          <w:szCs w:val="24"/>
          <w:lang w:eastAsia="zh-CN"/>
        </w:rPr>
      </w:pPr>
      <w:r w:rsidRPr="004660A0">
        <w:rPr>
          <w:rFonts w:ascii="Arial" w:eastAsia="MS Mincho" w:hAnsi="Arial"/>
          <w:b/>
          <w:sz w:val="24"/>
          <w:szCs w:val="24"/>
          <w:lang w:eastAsia="en-GB"/>
        </w:rPr>
        <w:t>3GPP TSG-RAN WG</w:t>
      </w:r>
      <w:r w:rsidR="004463E7">
        <w:rPr>
          <w:rFonts w:ascii="Arial" w:hAnsi="Arial" w:hint="eastAsia"/>
          <w:b/>
          <w:sz w:val="24"/>
          <w:szCs w:val="24"/>
          <w:lang w:eastAsia="zh-CN"/>
        </w:rPr>
        <w:t>3</w:t>
      </w:r>
      <w:r w:rsidRPr="004660A0">
        <w:rPr>
          <w:rFonts w:ascii="Arial" w:eastAsia="MS Mincho" w:hAnsi="Arial"/>
          <w:b/>
          <w:sz w:val="24"/>
          <w:szCs w:val="24"/>
          <w:lang w:eastAsia="en-GB"/>
        </w:rPr>
        <w:t xml:space="preserve"> Me</w:t>
      </w:r>
      <w:r w:rsidR="00686114">
        <w:rPr>
          <w:rFonts w:ascii="Arial" w:eastAsia="MS Mincho" w:hAnsi="Arial"/>
          <w:b/>
          <w:sz w:val="24"/>
          <w:szCs w:val="24"/>
          <w:lang w:eastAsia="en-GB"/>
        </w:rPr>
        <w:t>eting #1</w:t>
      </w:r>
      <w:r w:rsidR="004463E7">
        <w:rPr>
          <w:rFonts w:ascii="Arial" w:hAnsi="Arial" w:hint="eastAsia"/>
          <w:b/>
          <w:sz w:val="24"/>
          <w:szCs w:val="24"/>
          <w:lang w:eastAsia="zh-CN"/>
        </w:rPr>
        <w:t>09</w:t>
      </w:r>
      <w:r w:rsidR="00686114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="00686114">
        <w:rPr>
          <w:rFonts w:ascii="Arial" w:eastAsia="MS Mincho" w:hAnsi="Arial"/>
          <w:b/>
          <w:sz w:val="24"/>
          <w:szCs w:val="24"/>
          <w:lang w:eastAsia="en-GB"/>
        </w:rPr>
        <w:tab/>
        <w:t>R2-2xxxx</w:t>
      </w:r>
    </w:p>
    <w:p w:rsidR="004660A0" w:rsidRPr="004660A0" w:rsidRDefault="004660A0" w:rsidP="00466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4660A0">
        <w:rPr>
          <w:rFonts w:ascii="Arial" w:hAnsi="Arial" w:cs="Arial"/>
          <w:b/>
          <w:sz w:val="24"/>
          <w:szCs w:val="24"/>
          <w:lang w:val="de-DE" w:eastAsia="zh-CN"/>
        </w:rPr>
        <w:t>Online, August 17th - 28th, 2020</w:t>
      </w:r>
    </w:p>
    <w:p w:rsidR="00CD4C7B" w:rsidRPr="003366F8" w:rsidRDefault="00CD4C7B" w:rsidP="00CD4C7B">
      <w:pPr>
        <w:pStyle w:val="Header"/>
        <w:rPr>
          <w:bCs/>
          <w:noProof w:val="0"/>
          <w:sz w:val="24"/>
        </w:rPr>
      </w:pPr>
    </w:p>
    <w:p w:rsidR="00CD4C7B" w:rsidRPr="00296B72" w:rsidRDefault="00CD4C7B" w:rsidP="00CD4C7B">
      <w:pPr>
        <w:pStyle w:val="CRCoverPage"/>
        <w:tabs>
          <w:tab w:val="left" w:pos="1985"/>
        </w:tabs>
        <w:rPr>
          <w:rFonts w:eastAsia="SimSun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A2A83" w:rsidRPr="00DA2A83">
        <w:rPr>
          <w:rFonts w:eastAsia="SimSun" w:cs="Arial"/>
          <w:b/>
          <w:bCs/>
          <w:sz w:val="24"/>
        </w:rPr>
        <w:t>10.2.1.2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DA2A83">
        <w:rPr>
          <w:rFonts w:ascii="Arial" w:hAnsi="Arial" w:cs="Arial"/>
          <w:b/>
          <w:bCs/>
          <w:sz w:val="24"/>
        </w:rPr>
        <w:t>Ericsson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A2A83">
        <w:rPr>
          <w:rFonts w:ascii="Arial" w:hAnsi="Arial" w:cs="Arial"/>
          <w:b/>
          <w:bCs/>
          <w:sz w:val="24"/>
        </w:rPr>
        <w:t>Energy Efficiency calculations in NG RAN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Default="00DA2A83" w:rsidP="00CD4C7B">
      <w:pPr>
        <w:rPr>
          <w:sz w:val="22"/>
          <w:szCs w:val="22"/>
        </w:rPr>
      </w:pPr>
      <w:r w:rsidRPr="00DA2A83">
        <w:rPr>
          <w:sz w:val="22"/>
          <w:szCs w:val="22"/>
        </w:rPr>
        <w:t>During the S</w:t>
      </w:r>
      <w:r>
        <w:rPr>
          <w:sz w:val="22"/>
          <w:szCs w:val="22"/>
        </w:rPr>
        <w:t xml:space="preserve">ON SI the topic of energy efficiency was </w:t>
      </w:r>
      <w:proofErr w:type="gramStart"/>
      <w:r>
        <w:rPr>
          <w:sz w:val="22"/>
          <w:szCs w:val="22"/>
        </w:rPr>
        <w:t>analysed</w:t>
      </w:r>
      <w:proofErr w:type="gramEnd"/>
      <w:r>
        <w:rPr>
          <w:sz w:val="22"/>
          <w:szCs w:val="22"/>
        </w:rPr>
        <w:t xml:space="preserve"> and conclusions were captured in TR37.816 as reported below:</w:t>
      </w:r>
    </w:p>
    <w:p w:rsidR="00E35E93" w:rsidRPr="00F51E69" w:rsidRDefault="00E35E93" w:rsidP="00E35E93">
      <w:pPr>
        <w:pStyle w:val="Heading3"/>
        <w:spacing w:before="240" w:after="240"/>
        <w:rPr>
          <w:rFonts w:hint="eastAsia"/>
          <w:color w:val="000000"/>
          <w:lang w:eastAsia="zh-CN"/>
        </w:rPr>
      </w:pPr>
      <w:bookmarkStart w:id="0" w:name="_Toc14821269"/>
      <w:r w:rsidRPr="00F51E69">
        <w:rPr>
          <w:rFonts w:hint="eastAsia"/>
          <w:color w:val="000000"/>
          <w:lang w:eastAsia="zh-CN"/>
        </w:rPr>
        <w:t>5</w:t>
      </w:r>
      <w:r w:rsidRPr="00F51E69">
        <w:rPr>
          <w:rFonts w:hint="eastAsia"/>
          <w:color w:val="000000"/>
          <w:lang w:eastAsia="ja-JP"/>
        </w:rPr>
        <w:t>.</w:t>
      </w:r>
      <w:r w:rsidRPr="00F51E69">
        <w:rPr>
          <w:rFonts w:hint="eastAsia"/>
          <w:color w:val="000000"/>
          <w:lang w:eastAsia="zh-CN"/>
        </w:rPr>
        <w:t>6</w:t>
      </w:r>
      <w:r w:rsidRPr="00F51E69">
        <w:rPr>
          <w:rFonts w:hint="eastAsia"/>
          <w:color w:val="000000"/>
          <w:lang w:eastAsia="ja-JP"/>
        </w:rPr>
        <w:t>.</w:t>
      </w:r>
      <w:r w:rsidRPr="00F51E69">
        <w:rPr>
          <w:rFonts w:hint="eastAsia"/>
          <w:color w:val="000000"/>
          <w:lang w:eastAsia="zh-CN"/>
        </w:rPr>
        <w:t>2</w:t>
      </w:r>
      <w:r w:rsidRPr="00F51E69">
        <w:rPr>
          <w:rFonts w:hint="eastAsia"/>
          <w:color w:val="000000"/>
          <w:lang w:eastAsia="zh-CN"/>
        </w:rPr>
        <w:tab/>
        <w:t>Solution description</w:t>
      </w:r>
      <w:bookmarkEnd w:id="0"/>
    </w:p>
    <w:p w:rsidR="00E35E93" w:rsidRPr="00F51E69" w:rsidRDefault="00E35E93" w:rsidP="00E35E93">
      <w:pPr>
        <w:rPr>
          <w:color w:val="000000"/>
          <w:lang w:eastAsia="zh-CN"/>
        </w:rPr>
      </w:pPr>
      <w:r w:rsidRPr="00F51E69">
        <w:rPr>
          <w:color w:val="000000"/>
          <w:lang w:eastAsia="zh-CN"/>
        </w:rPr>
        <w:t>There is no further solution needed for intra-system energy saving.</w:t>
      </w:r>
    </w:p>
    <w:p w:rsidR="00E35E93" w:rsidRPr="00F51E69" w:rsidRDefault="00E35E93" w:rsidP="00E35E93">
      <w:pPr>
        <w:pStyle w:val="B1"/>
        <w:keepNext/>
        <w:rPr>
          <w:color w:val="000000"/>
          <w:szCs w:val="22"/>
          <w:lang w:eastAsia="zh-CN"/>
        </w:rPr>
      </w:pPr>
      <w:r w:rsidRPr="00B85761">
        <w:rPr>
          <w:color w:val="000000"/>
          <w:lang w:val="sv-SE" w:eastAsia="zh-CN"/>
        </w:rPr>
        <w:t>1)</w:t>
      </w:r>
      <w:r w:rsidRPr="00B85761">
        <w:rPr>
          <w:color w:val="000000"/>
          <w:lang w:val="sv-SE" w:eastAsia="zh-CN"/>
        </w:rPr>
        <w:tab/>
      </w:r>
      <w:r>
        <w:rPr>
          <w:color w:val="000000"/>
          <w:lang w:val="sv-SE" w:eastAsia="zh-CN"/>
        </w:rPr>
        <w:t>[...]</w:t>
      </w:r>
    </w:p>
    <w:p w:rsidR="00E35E93" w:rsidRPr="00F51E69" w:rsidRDefault="00E35E93" w:rsidP="00E35E93">
      <w:pPr>
        <w:pStyle w:val="B1"/>
        <w:rPr>
          <w:color w:val="000000"/>
          <w:lang w:eastAsia="zh-CN"/>
        </w:rPr>
      </w:pPr>
      <w:r w:rsidRPr="00F51E69">
        <w:rPr>
          <w:color w:val="000000"/>
          <w:lang w:eastAsia="zh-CN"/>
        </w:rPr>
        <w:t>2)</w:t>
      </w:r>
      <w:r w:rsidRPr="00F51E69">
        <w:rPr>
          <w:color w:val="000000"/>
          <w:lang w:eastAsia="zh-CN"/>
        </w:rPr>
        <w:tab/>
        <w:t>Energy Efficiency of base stations:</w:t>
      </w:r>
    </w:p>
    <w:p w:rsidR="00E35E93" w:rsidRPr="00F51E69" w:rsidRDefault="00E35E93" w:rsidP="00E35E93">
      <w:pPr>
        <w:pStyle w:val="B1"/>
        <w:rPr>
          <w:color w:val="000000"/>
        </w:rPr>
      </w:pPr>
      <w:r w:rsidRPr="00F51E69">
        <w:rPr>
          <w:color w:val="000000"/>
          <w:lang w:eastAsia="zh-CN"/>
        </w:rPr>
        <w:tab/>
        <w:t xml:space="preserve">Data volume per site could be calculated by using the </w:t>
      </w:r>
      <w:r w:rsidRPr="00F51E69">
        <w:rPr>
          <w:rFonts w:hint="eastAsia"/>
          <w:color w:val="000000"/>
          <w:lang w:eastAsia="zh-CN"/>
        </w:rPr>
        <w:t xml:space="preserve">PDCP PDU </w:t>
      </w:r>
      <w:r w:rsidRPr="00F51E69">
        <w:rPr>
          <w:color w:val="000000"/>
        </w:rPr>
        <w:t xml:space="preserve">data volume Measurement defined in TS 28.552, clause 5.1.3.6.1. These measurements calculate the UL and DL PDCP data volume for a </w:t>
      </w:r>
      <w:proofErr w:type="spellStart"/>
      <w:r w:rsidRPr="00F51E69">
        <w:rPr>
          <w:color w:val="000000"/>
        </w:rPr>
        <w:t>gNB</w:t>
      </w:r>
      <w:proofErr w:type="spellEnd"/>
      <w:r w:rsidRPr="00F51E69">
        <w:rPr>
          <w:color w:val="000000"/>
        </w:rPr>
        <w:t xml:space="preserve">-CU-UP. </w:t>
      </w:r>
    </w:p>
    <w:p w:rsidR="00E35E93" w:rsidRPr="00F51E69" w:rsidRDefault="00E35E93" w:rsidP="00E35E93">
      <w:pPr>
        <w:pStyle w:val="B1"/>
        <w:rPr>
          <w:color w:val="000000"/>
        </w:rPr>
      </w:pPr>
      <w:r w:rsidRPr="00F51E69">
        <w:rPr>
          <w:color w:val="000000"/>
        </w:rPr>
        <w:tab/>
        <w:t xml:space="preserve">If it can be assumed that a site is served by one CU-UP, then these measurements could already provide the desired statistics to calculate the energy per bit per site. </w:t>
      </w:r>
    </w:p>
    <w:p w:rsidR="00E35E93" w:rsidRPr="00F51E69" w:rsidRDefault="00E35E93" w:rsidP="00E35E93">
      <w:pPr>
        <w:pStyle w:val="B1"/>
        <w:rPr>
          <w:rFonts w:hint="eastAsia"/>
          <w:color w:val="000000"/>
          <w:lang w:eastAsia="zh-CN"/>
        </w:rPr>
      </w:pPr>
      <w:r w:rsidRPr="00F51E69">
        <w:rPr>
          <w:color w:val="000000"/>
        </w:rPr>
        <w:tab/>
        <w:t xml:space="preserve">When looking at future cases it could be plausible to assume that one CU-UP may serve </w:t>
      </w:r>
      <w:proofErr w:type="spellStart"/>
      <w:r w:rsidRPr="00F51E69">
        <w:rPr>
          <w:color w:val="000000"/>
        </w:rPr>
        <w:t>gNB</w:t>
      </w:r>
      <w:proofErr w:type="spellEnd"/>
      <w:r w:rsidRPr="00F51E69">
        <w:rPr>
          <w:color w:val="000000"/>
        </w:rPr>
        <w:t xml:space="preserve">-DUs at different sites. In this case the measurements in TS 28.552 could be taken as reference to define new measurements, taken at </w:t>
      </w:r>
      <w:proofErr w:type="spellStart"/>
      <w:r w:rsidRPr="00F51E69">
        <w:rPr>
          <w:color w:val="000000"/>
        </w:rPr>
        <w:t>gNB</w:t>
      </w:r>
      <w:proofErr w:type="spellEnd"/>
      <w:r w:rsidRPr="00F51E69">
        <w:rPr>
          <w:color w:val="000000"/>
        </w:rPr>
        <w:t xml:space="preserve">-DU, and measuring the PDCP data throughput incoming to and outgoing from a </w:t>
      </w:r>
      <w:proofErr w:type="spellStart"/>
      <w:r w:rsidRPr="00F51E69">
        <w:rPr>
          <w:color w:val="000000"/>
        </w:rPr>
        <w:t>gNB</w:t>
      </w:r>
      <w:proofErr w:type="spellEnd"/>
      <w:r w:rsidRPr="00F51E69">
        <w:rPr>
          <w:color w:val="000000"/>
        </w:rPr>
        <w:t>-DU</w:t>
      </w:r>
    </w:p>
    <w:p w:rsidR="00E35E93" w:rsidRPr="00F51E69" w:rsidRDefault="00E35E93" w:rsidP="00E35E93">
      <w:pPr>
        <w:pStyle w:val="Heading3"/>
        <w:spacing w:before="240" w:after="240"/>
        <w:rPr>
          <w:rFonts w:hint="eastAsia"/>
          <w:color w:val="000000"/>
          <w:lang w:eastAsia="zh-CN"/>
        </w:rPr>
      </w:pPr>
      <w:bookmarkStart w:id="1" w:name="_Toc14821270"/>
      <w:r w:rsidRPr="00F51E69">
        <w:rPr>
          <w:rFonts w:hint="eastAsia"/>
          <w:color w:val="000000"/>
          <w:lang w:eastAsia="zh-CN"/>
        </w:rPr>
        <w:t>5</w:t>
      </w:r>
      <w:r w:rsidRPr="00F51E69">
        <w:rPr>
          <w:rFonts w:hint="eastAsia"/>
          <w:color w:val="000000"/>
          <w:lang w:eastAsia="ja-JP"/>
        </w:rPr>
        <w:t>.</w:t>
      </w:r>
      <w:r w:rsidRPr="00F51E69">
        <w:rPr>
          <w:rFonts w:hint="eastAsia"/>
          <w:color w:val="000000"/>
          <w:lang w:eastAsia="zh-CN"/>
        </w:rPr>
        <w:t>6</w:t>
      </w:r>
      <w:r w:rsidRPr="00F51E69">
        <w:rPr>
          <w:rFonts w:hint="eastAsia"/>
          <w:color w:val="000000"/>
          <w:lang w:eastAsia="ja-JP"/>
        </w:rPr>
        <w:t>.</w:t>
      </w:r>
      <w:r w:rsidRPr="00F51E69">
        <w:rPr>
          <w:rFonts w:hint="eastAsia"/>
          <w:color w:val="000000"/>
          <w:lang w:eastAsia="zh-CN"/>
        </w:rPr>
        <w:t>3</w:t>
      </w:r>
      <w:r w:rsidRPr="00F51E69">
        <w:rPr>
          <w:rFonts w:hint="eastAsia"/>
          <w:color w:val="000000"/>
          <w:lang w:eastAsia="zh-CN"/>
        </w:rPr>
        <w:tab/>
        <w:t>Conclusion</w:t>
      </w:r>
      <w:bookmarkEnd w:id="1"/>
    </w:p>
    <w:p w:rsidR="00E35E93" w:rsidRPr="00F51E69" w:rsidRDefault="00E35E93" w:rsidP="00E35E93">
      <w:pPr>
        <w:rPr>
          <w:color w:val="000000"/>
          <w:lang w:eastAsia="zh-CN"/>
        </w:rPr>
      </w:pPr>
      <w:r w:rsidRPr="00F51E69">
        <w:rPr>
          <w:rFonts w:hint="eastAsia"/>
          <w:color w:val="000000"/>
          <w:lang w:eastAsia="zh-CN"/>
        </w:rPr>
        <w:t>I</w:t>
      </w:r>
      <w:r w:rsidRPr="00F51E69">
        <w:rPr>
          <w:color w:val="000000"/>
          <w:lang w:eastAsia="zh-CN"/>
        </w:rPr>
        <w:t>ntra-system energy saving</w:t>
      </w:r>
      <w:r w:rsidRPr="00F51E69">
        <w:rPr>
          <w:rFonts w:hint="eastAsia"/>
          <w:color w:val="000000"/>
          <w:lang w:eastAsia="zh-CN"/>
        </w:rPr>
        <w:t xml:space="preserve"> was completed in R15.</w:t>
      </w:r>
    </w:p>
    <w:p w:rsidR="00E35E93" w:rsidRPr="00F51E69" w:rsidRDefault="00E35E93" w:rsidP="00E35E93">
      <w:pPr>
        <w:rPr>
          <w:color w:val="000000"/>
        </w:rPr>
      </w:pPr>
      <w:r w:rsidRPr="00F51E69">
        <w:rPr>
          <w:color w:val="000000"/>
        </w:rPr>
        <w:t xml:space="preserve">The following features and solutions are recommended to be specified for </w:t>
      </w:r>
      <w:r w:rsidRPr="00F51E69">
        <w:rPr>
          <w:rFonts w:hint="eastAsia"/>
          <w:color w:val="000000"/>
          <w:lang w:eastAsia="zh-CN"/>
        </w:rPr>
        <w:t>Energy Saving</w:t>
      </w:r>
      <w:r w:rsidRPr="00F51E69">
        <w:rPr>
          <w:color w:val="000000"/>
        </w:rPr>
        <w:t xml:space="preserve"> as part of a Rel.16 R</w:t>
      </w:r>
      <w:r w:rsidRPr="00F51E69">
        <w:rPr>
          <w:rFonts w:hint="eastAsia"/>
          <w:color w:val="000000"/>
          <w:lang w:eastAsia="zh-CN"/>
        </w:rPr>
        <w:t>AN-centric D</w:t>
      </w:r>
      <w:r w:rsidRPr="00F51E69">
        <w:rPr>
          <w:color w:val="000000"/>
        </w:rPr>
        <w:t>CU WI:</w:t>
      </w:r>
    </w:p>
    <w:p w:rsidR="00E35E93" w:rsidRPr="00B85761" w:rsidRDefault="00E35E93" w:rsidP="00E35E93">
      <w:pPr>
        <w:pStyle w:val="B1"/>
        <w:rPr>
          <w:rFonts w:hint="eastAsia"/>
          <w:color w:val="000000"/>
          <w:lang w:val="sv-SE" w:eastAsia="zh-CN"/>
        </w:rPr>
      </w:pPr>
      <w:r w:rsidRPr="00B85761">
        <w:rPr>
          <w:color w:val="000000"/>
          <w:lang w:val="sv-SE" w:eastAsia="zh-CN"/>
        </w:rPr>
        <w:t>-</w:t>
      </w:r>
      <w:r w:rsidRPr="00B85761">
        <w:rPr>
          <w:color w:val="000000"/>
          <w:lang w:val="sv-SE" w:eastAsia="zh-CN"/>
        </w:rPr>
        <w:tab/>
        <w:t>Inter-RAT Inter-system energy saving solution</w:t>
      </w:r>
    </w:p>
    <w:p w:rsidR="00E35E93" w:rsidRPr="00F51E69" w:rsidRDefault="00E35E93" w:rsidP="00E35E93">
      <w:pPr>
        <w:pStyle w:val="B1"/>
        <w:rPr>
          <w:rFonts w:hint="eastAsia"/>
          <w:color w:val="000000"/>
          <w:lang w:eastAsia="zh-CN"/>
        </w:rPr>
      </w:pPr>
      <w:r w:rsidRPr="00F51E69">
        <w:rPr>
          <w:color w:val="000000"/>
          <w:lang w:eastAsia="zh-CN"/>
        </w:rPr>
        <w:t>-</w:t>
      </w:r>
      <w:r w:rsidRPr="00F51E69">
        <w:rPr>
          <w:color w:val="000000"/>
          <w:lang w:eastAsia="zh-CN"/>
        </w:rPr>
        <w:tab/>
      </w:r>
      <w:r w:rsidRPr="00F51E69">
        <w:rPr>
          <w:rFonts w:hint="eastAsia"/>
          <w:color w:val="000000"/>
          <w:lang w:eastAsia="zh-CN"/>
        </w:rPr>
        <w:t>S</w:t>
      </w:r>
      <w:r w:rsidRPr="00F51E69">
        <w:rPr>
          <w:color w:val="000000"/>
          <w:lang w:eastAsia="zh-CN"/>
        </w:rPr>
        <w:t>olution for calculation of data volumes for the calculation of energy efficiency for a base station</w:t>
      </w:r>
    </w:p>
    <w:p w:rsidR="00E35E93" w:rsidRPr="00DA2A83" w:rsidRDefault="00E35E93" w:rsidP="00CD4C7B">
      <w:pPr>
        <w:rPr>
          <w:sz w:val="22"/>
          <w:szCs w:val="22"/>
        </w:rPr>
      </w:pPr>
      <w:r>
        <w:rPr>
          <w:sz w:val="22"/>
          <w:szCs w:val="22"/>
        </w:rPr>
        <w:t>In this paper we resume discussinos on Energy Efficiency and present our conclusions.</w:t>
      </w:r>
    </w:p>
    <w:p w:rsidR="00CD4C7B" w:rsidRPr="006E13D1" w:rsidRDefault="00DA2A83" w:rsidP="00CD4C7B">
      <w:pPr>
        <w:pStyle w:val="Heading1"/>
      </w:pPr>
      <w:r>
        <w:t>2</w:t>
      </w:r>
      <w:r w:rsidR="00CD4C7B" w:rsidRPr="006E13D1">
        <w:tab/>
      </w:r>
      <w:r w:rsidR="001F5C44">
        <w:t>Discussion</w:t>
      </w:r>
    </w:p>
    <w:p w:rsidR="007F1EE8" w:rsidRDefault="00E35E93" w:rsidP="00E35E93">
      <w:pPr>
        <w:rPr>
          <w:sz w:val="22"/>
          <w:szCs w:val="22"/>
        </w:rPr>
      </w:pPr>
      <w:r w:rsidRPr="00E35E93">
        <w:rPr>
          <w:sz w:val="22"/>
          <w:szCs w:val="22"/>
        </w:rPr>
        <w:t>In [1]</w:t>
      </w:r>
      <w:r>
        <w:rPr>
          <w:sz w:val="22"/>
          <w:szCs w:val="22"/>
        </w:rPr>
        <w:t xml:space="preserve"> SA5 sent </w:t>
      </w:r>
      <w:proofErr w:type="gramStart"/>
      <w:r>
        <w:rPr>
          <w:sz w:val="22"/>
          <w:szCs w:val="22"/>
        </w:rPr>
        <w:t>an</w:t>
      </w:r>
      <w:proofErr w:type="gramEnd"/>
      <w:r>
        <w:rPr>
          <w:sz w:val="22"/>
          <w:szCs w:val="22"/>
        </w:rPr>
        <w:t xml:space="preserve"> LS to RAN3 regarding Energy Efficiency. The content of the LS is reported below for convenience:</w:t>
      </w:r>
    </w:p>
    <w:p w:rsidR="00E35E93" w:rsidRDefault="00E35E93" w:rsidP="00E35E9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SA5 has discussed RAN3 statement that ‘a proper measure of data volume per site, needed to calculate the energy efficiency of base stations, needs to be measured at the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-DU and can therefore be based on RLC data </w:t>
      </w:r>
      <w:proofErr w:type="gramStart"/>
      <w:r>
        <w:rPr>
          <w:rFonts w:ascii="Arial" w:hAnsi="Arial" w:cs="Arial"/>
          <w:lang w:eastAsia="zh-CN"/>
        </w:rPr>
        <w:t>volumes’</w:t>
      </w:r>
      <w:proofErr w:type="gramEnd"/>
      <w:r>
        <w:rPr>
          <w:rFonts w:ascii="Arial" w:hAnsi="Arial" w:cs="Arial"/>
          <w:lang w:eastAsia="zh-CN"/>
        </w:rPr>
        <w:t xml:space="preserve">. Our understanding is that this can be valid for future cases when one CU-UP may serve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>-DUs at different sites.</w:t>
      </w:r>
    </w:p>
    <w:p w:rsidR="00E35E93" w:rsidRDefault="00E35E93" w:rsidP="00E35E93">
      <w:pPr>
        <w:rPr>
          <w:rFonts w:ascii="Arial" w:hAnsi="Arial" w:cs="Arial"/>
          <w:lang w:eastAsia="zh-CN"/>
        </w:rPr>
      </w:pPr>
    </w:p>
    <w:p w:rsidR="00E35E93" w:rsidRPr="00E35E93" w:rsidRDefault="00E35E93" w:rsidP="00E35E93">
      <w:pPr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lastRenderedPageBreak/>
        <w:t xml:space="preserve">SA5 would like to highlight that, in case </w:t>
      </w:r>
      <w:proofErr w:type="spellStart"/>
      <w:r w:rsidRPr="00E35E93">
        <w:rPr>
          <w:rFonts w:ascii="Arial" w:hAnsi="Arial" w:cs="Arial"/>
          <w:i/>
          <w:iCs/>
          <w:lang w:eastAsia="zh-CN"/>
        </w:rPr>
        <w:t>gNBs</w:t>
      </w:r>
      <w:proofErr w:type="spellEnd"/>
      <w:r w:rsidRPr="00E35E93">
        <w:rPr>
          <w:rFonts w:ascii="Arial" w:hAnsi="Arial" w:cs="Arial"/>
          <w:i/>
          <w:iCs/>
          <w:lang w:eastAsia="zh-CN"/>
        </w:rPr>
        <w:t xml:space="preserve"> with geographically distributed </w:t>
      </w:r>
      <w:proofErr w:type="spellStart"/>
      <w:r w:rsidRPr="00E35E93">
        <w:rPr>
          <w:rFonts w:ascii="Arial" w:hAnsi="Arial" w:cs="Arial"/>
          <w:i/>
          <w:iCs/>
          <w:lang w:eastAsia="zh-CN"/>
        </w:rPr>
        <w:t>gNB</w:t>
      </w:r>
      <w:proofErr w:type="spellEnd"/>
      <w:r w:rsidRPr="00E35E93">
        <w:rPr>
          <w:rFonts w:ascii="Arial" w:hAnsi="Arial" w:cs="Arial"/>
          <w:i/>
          <w:iCs/>
          <w:lang w:eastAsia="zh-CN"/>
        </w:rPr>
        <w:t>-DUs:</w:t>
      </w:r>
    </w:p>
    <w:p w:rsidR="00E35E93" w:rsidRPr="00E35E93" w:rsidRDefault="00E35E93" w:rsidP="00E35E93">
      <w:pPr>
        <w:rPr>
          <w:rFonts w:ascii="Arial" w:hAnsi="Arial" w:cs="Arial"/>
          <w:i/>
          <w:iCs/>
          <w:lang w:eastAsia="zh-CN"/>
        </w:rPr>
      </w:pPr>
    </w:p>
    <w:p w:rsidR="00E35E93" w:rsidRPr="00E35E93" w:rsidRDefault="00E35E93" w:rsidP="00E35E93">
      <w:pPr>
        <w:numPr>
          <w:ilvl w:val="0"/>
          <w:numId w:val="27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>The existing EE KPI for NG-RAN, defined in TS 28.554, is calculated based on:</w:t>
      </w:r>
    </w:p>
    <w:p w:rsidR="00E35E93" w:rsidRPr="00E35E93" w:rsidRDefault="00E35E93" w:rsidP="00E35E93">
      <w:pPr>
        <w:numPr>
          <w:ilvl w:val="0"/>
          <w:numId w:val="28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 xml:space="preserve">Measuring PDCP Data Volumes (DV) at </w:t>
      </w:r>
      <w:proofErr w:type="spellStart"/>
      <w:r w:rsidRPr="00E35E93">
        <w:rPr>
          <w:rFonts w:ascii="Arial" w:hAnsi="Arial" w:cs="Arial"/>
          <w:i/>
          <w:iCs/>
          <w:lang w:eastAsia="zh-CN"/>
        </w:rPr>
        <w:t>gNB</w:t>
      </w:r>
      <w:proofErr w:type="spellEnd"/>
      <w:r w:rsidRPr="00E35E93">
        <w:rPr>
          <w:rFonts w:ascii="Arial" w:hAnsi="Arial" w:cs="Arial"/>
          <w:i/>
          <w:iCs/>
          <w:lang w:eastAsia="zh-CN"/>
        </w:rPr>
        <w:t>-CU level, i.e. centrally,</w:t>
      </w:r>
    </w:p>
    <w:p w:rsidR="00E35E93" w:rsidRPr="00E35E93" w:rsidRDefault="00E35E93" w:rsidP="00E35E93">
      <w:pPr>
        <w:numPr>
          <w:ilvl w:val="0"/>
          <w:numId w:val="28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 xml:space="preserve">Measuring Energy Consumption (EC) at each site (at </w:t>
      </w:r>
      <w:proofErr w:type="spellStart"/>
      <w:r w:rsidRPr="00E35E93">
        <w:rPr>
          <w:rFonts w:ascii="Arial" w:hAnsi="Arial" w:cs="Arial"/>
          <w:i/>
          <w:iCs/>
          <w:lang w:eastAsia="zh-CN"/>
        </w:rPr>
        <w:t>gNB</w:t>
      </w:r>
      <w:proofErr w:type="spellEnd"/>
      <w:r w:rsidRPr="00E35E93">
        <w:rPr>
          <w:rFonts w:ascii="Arial" w:hAnsi="Arial" w:cs="Arial"/>
          <w:i/>
          <w:iCs/>
          <w:lang w:eastAsia="zh-CN"/>
        </w:rPr>
        <w:t xml:space="preserve">-CU site and at each </w:t>
      </w:r>
      <w:proofErr w:type="spellStart"/>
      <w:r w:rsidRPr="00E35E93">
        <w:rPr>
          <w:rFonts w:ascii="Arial" w:hAnsi="Arial" w:cs="Arial"/>
          <w:i/>
          <w:iCs/>
          <w:lang w:eastAsia="zh-CN"/>
        </w:rPr>
        <w:t>gNB</w:t>
      </w:r>
      <w:proofErr w:type="spellEnd"/>
      <w:r w:rsidRPr="00E35E93">
        <w:rPr>
          <w:rFonts w:ascii="Arial" w:hAnsi="Arial" w:cs="Arial"/>
          <w:i/>
          <w:iCs/>
          <w:lang w:eastAsia="zh-CN"/>
        </w:rPr>
        <w:t>-DU site),</w:t>
      </w:r>
    </w:p>
    <w:p w:rsidR="00E35E93" w:rsidRPr="00E35E93" w:rsidRDefault="00E35E93" w:rsidP="00E35E93">
      <w:pPr>
        <w:numPr>
          <w:ilvl w:val="0"/>
          <w:numId w:val="28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>Collect all these measurements and calculate the EE KPI</w:t>
      </w:r>
    </w:p>
    <w:p w:rsidR="00E35E93" w:rsidRPr="00E35E93" w:rsidRDefault="00E35E93" w:rsidP="00E35E93">
      <w:pPr>
        <w:numPr>
          <w:ilvl w:val="0"/>
          <w:numId w:val="27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>According to our understanding of RAN3 TR 37.816, the EE KPI would be calculated based on:</w:t>
      </w:r>
    </w:p>
    <w:p w:rsidR="00E35E93" w:rsidRPr="00E35E93" w:rsidRDefault="00E35E93" w:rsidP="00E35E93">
      <w:pPr>
        <w:numPr>
          <w:ilvl w:val="0"/>
          <w:numId w:val="29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 xml:space="preserve">Measuring RLC Data Volumes for each </w:t>
      </w:r>
      <w:proofErr w:type="spellStart"/>
      <w:r w:rsidRPr="00E35E93">
        <w:rPr>
          <w:rFonts w:ascii="Arial" w:hAnsi="Arial" w:cs="Arial"/>
          <w:i/>
          <w:iCs/>
          <w:lang w:eastAsia="zh-CN"/>
        </w:rPr>
        <w:t>gNB</w:t>
      </w:r>
      <w:proofErr w:type="spellEnd"/>
      <w:r w:rsidRPr="00E35E93">
        <w:rPr>
          <w:rFonts w:ascii="Arial" w:hAnsi="Arial" w:cs="Arial"/>
          <w:i/>
          <w:iCs/>
          <w:lang w:eastAsia="zh-CN"/>
        </w:rPr>
        <w:t xml:space="preserve">-DU of a given </w:t>
      </w:r>
      <w:proofErr w:type="spellStart"/>
      <w:r w:rsidRPr="00E35E93">
        <w:rPr>
          <w:rFonts w:ascii="Arial" w:hAnsi="Arial" w:cs="Arial"/>
          <w:i/>
          <w:iCs/>
          <w:lang w:eastAsia="zh-CN"/>
        </w:rPr>
        <w:t>gNB</w:t>
      </w:r>
      <w:proofErr w:type="spellEnd"/>
      <w:r w:rsidRPr="00E35E93">
        <w:rPr>
          <w:rFonts w:ascii="Arial" w:hAnsi="Arial" w:cs="Arial"/>
          <w:i/>
          <w:iCs/>
          <w:lang w:eastAsia="zh-CN"/>
        </w:rPr>
        <w:t>, i.e. at each site</w:t>
      </w:r>
    </w:p>
    <w:p w:rsidR="00E35E93" w:rsidRPr="00E35E93" w:rsidRDefault="00E35E93" w:rsidP="00E35E93">
      <w:pPr>
        <w:numPr>
          <w:ilvl w:val="0"/>
          <w:numId w:val="29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>Measuring Energy Consumption in the same way as in 1b) above.</w:t>
      </w:r>
    </w:p>
    <w:p w:rsidR="00E35E93" w:rsidRPr="00E35E93" w:rsidRDefault="00E35E93" w:rsidP="00E35E93">
      <w:pPr>
        <w:rPr>
          <w:rFonts w:ascii="Arial" w:hAnsi="Arial" w:cs="Arial"/>
          <w:i/>
          <w:iCs/>
          <w:lang w:eastAsia="zh-CN"/>
        </w:rPr>
      </w:pPr>
    </w:p>
    <w:p w:rsidR="00E35E93" w:rsidRPr="00E35E93" w:rsidRDefault="00E35E93" w:rsidP="00E35E93">
      <w:pPr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>SA5 thinks that:</w:t>
      </w:r>
    </w:p>
    <w:p w:rsidR="00E35E93" w:rsidRPr="00E35E93" w:rsidRDefault="00E35E93" w:rsidP="00E35E93">
      <w:pPr>
        <w:rPr>
          <w:rFonts w:ascii="Arial" w:hAnsi="Arial" w:cs="Arial"/>
          <w:i/>
          <w:iCs/>
          <w:lang w:eastAsia="zh-CN"/>
        </w:rPr>
      </w:pPr>
    </w:p>
    <w:p w:rsidR="00E35E93" w:rsidRPr="00E35E93" w:rsidRDefault="00E35E93" w:rsidP="00E35E93">
      <w:pPr>
        <w:numPr>
          <w:ilvl w:val="0"/>
          <w:numId w:val="30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>given that these two measurement methods are different, a new EE KPI would have to be defined;</w:t>
      </w:r>
    </w:p>
    <w:p w:rsidR="00E35E93" w:rsidRPr="00E35E93" w:rsidRDefault="00E35E93" w:rsidP="00E35E93">
      <w:pPr>
        <w:numPr>
          <w:ilvl w:val="0"/>
          <w:numId w:val="30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 xml:space="preserve">though these two measurement methods are different, the resulting EE KPI value, aggregated at </w:t>
      </w:r>
      <w:proofErr w:type="spellStart"/>
      <w:r w:rsidRPr="00E35E93">
        <w:rPr>
          <w:rFonts w:ascii="Arial" w:hAnsi="Arial" w:cs="Arial"/>
          <w:i/>
          <w:iCs/>
          <w:lang w:eastAsia="zh-CN"/>
        </w:rPr>
        <w:t>gNB</w:t>
      </w:r>
      <w:proofErr w:type="spellEnd"/>
      <w:r w:rsidRPr="00E35E93">
        <w:rPr>
          <w:rFonts w:ascii="Arial" w:hAnsi="Arial" w:cs="Arial"/>
          <w:i/>
          <w:iCs/>
          <w:lang w:eastAsia="zh-CN"/>
        </w:rPr>
        <w:t xml:space="preserve"> level, should be the same.</w:t>
      </w:r>
    </w:p>
    <w:p w:rsidR="00E35E93" w:rsidRPr="00E35E93" w:rsidRDefault="00E35E93" w:rsidP="00E35E93">
      <w:pPr>
        <w:rPr>
          <w:rFonts w:ascii="Arial" w:hAnsi="Arial" w:cs="Arial"/>
          <w:i/>
          <w:iCs/>
          <w:lang w:eastAsia="zh-CN"/>
        </w:rPr>
      </w:pPr>
    </w:p>
    <w:p w:rsidR="00E35E93" w:rsidRPr="00E35E93" w:rsidRDefault="00E35E93" w:rsidP="00E35E93">
      <w:pPr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>SA5 kindly requests RAN3 to provide feedback on the above analysis.</w:t>
      </w:r>
    </w:p>
    <w:p w:rsidR="00E35E93" w:rsidRDefault="00E35E93" w:rsidP="00E35E93">
      <w:pPr>
        <w:rPr>
          <w:sz w:val="22"/>
          <w:szCs w:val="22"/>
        </w:rPr>
      </w:pPr>
    </w:p>
    <w:p w:rsidR="00E35E93" w:rsidRDefault="00E35E93" w:rsidP="00E35E93">
      <w:pPr>
        <w:rPr>
          <w:sz w:val="22"/>
          <w:szCs w:val="22"/>
        </w:rPr>
      </w:pPr>
      <w:r>
        <w:rPr>
          <w:sz w:val="22"/>
          <w:szCs w:val="22"/>
        </w:rPr>
        <w:t xml:space="preserve">Let us </w:t>
      </w:r>
      <w:proofErr w:type="spellStart"/>
      <w:r>
        <w:rPr>
          <w:sz w:val="22"/>
          <w:szCs w:val="22"/>
        </w:rPr>
        <w:t>remond</w:t>
      </w:r>
      <w:proofErr w:type="spellEnd"/>
      <w:r>
        <w:rPr>
          <w:sz w:val="22"/>
          <w:szCs w:val="22"/>
        </w:rPr>
        <w:t xml:space="preserve"> that Energy Efficiency is calculated as follows:</w:t>
      </w:r>
    </w:p>
    <w:p w:rsidR="00E35E93" w:rsidRPr="00F51E69" w:rsidRDefault="00E35E93" w:rsidP="00E35E93">
      <w:pPr>
        <w:jc w:val="center"/>
        <w:rPr>
          <w:color w:val="000000"/>
          <w:sz w:val="21"/>
          <w:szCs w:val="22"/>
          <w:lang w:eastAsia="zh-CN"/>
        </w:rPr>
      </w:pPr>
      <w:r w:rsidRPr="00F51E69">
        <w:rPr>
          <w:color w:val="000000"/>
          <w:sz w:val="21"/>
          <w:szCs w:val="22"/>
          <w:lang w:eastAsia="zh-CN"/>
        </w:rPr>
        <w:fldChar w:fldCharType="begin"/>
      </w:r>
      <w:r w:rsidRPr="00F51E69">
        <w:rPr>
          <w:color w:val="000000"/>
          <w:sz w:val="21"/>
          <w:szCs w:val="22"/>
          <w:lang w:eastAsia="zh-CN"/>
        </w:rPr>
        <w:instrText xml:space="preserve">INCLUDEPICTURE \d "http://210.51.195.39/Mapi/inlinepic/services.jssm?CT=0&amp;PT=0&amp;ID=00ca00001000f2911eff1d2d00001&amp;N=Picture (Device Independent Bitmap) 1.jpg&amp;U=null&amp;S=2075&amp;I=1&amp;T=2&amp;D=8FE2C29AE1A0F4458C079DD1FF6A8780@adroot.infra.ftgroup&amp;UNO=00033693&amp;Token=00012afa000010005cae85b9la96%23pA6h9sgpgYrOk1Avwa1W&amp;X-ZMAIL-RESID=1&amp;X-ZMAIL-ISTEST=0" \* MERGEFORMATINET </w:instrText>
      </w:r>
      <w:r w:rsidRPr="00F51E69">
        <w:rPr>
          <w:color w:val="000000"/>
          <w:sz w:val="21"/>
          <w:szCs w:val="22"/>
          <w:lang w:eastAsia="zh-CN"/>
        </w:rPr>
        <w:fldChar w:fldCharType="separate"/>
      </w:r>
      <w:r w:rsidRPr="00F51E69">
        <w:rPr>
          <w:color w:val="000000"/>
          <w:sz w:val="21"/>
          <w:szCs w:val="2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alt="IMG_256" style="width:97.2pt;height:34.8pt;mso-position-horizontal-relative:page;mso-position-vertical-relative:page">
            <v:imagedata r:id="rId11" r:href="rId12"/>
          </v:shape>
        </w:pict>
      </w:r>
      <w:r w:rsidRPr="00F51E69">
        <w:rPr>
          <w:color w:val="000000"/>
          <w:sz w:val="21"/>
          <w:szCs w:val="22"/>
          <w:lang w:eastAsia="zh-CN"/>
        </w:rPr>
        <w:fldChar w:fldCharType="end"/>
      </w:r>
    </w:p>
    <w:p w:rsidR="00E35E93" w:rsidRPr="00E35E93" w:rsidRDefault="00E35E93" w:rsidP="00E35E93">
      <w:pPr>
        <w:rPr>
          <w:rFonts w:hint="eastAsia"/>
          <w:sz w:val="22"/>
          <w:szCs w:val="22"/>
        </w:rPr>
      </w:pPr>
      <w:r w:rsidRPr="00E35E93">
        <w:rPr>
          <w:sz w:val="22"/>
          <w:szCs w:val="22"/>
        </w:rPr>
        <w:t>In which Mobile Network data Energy Efficiency (</w:t>
      </w:r>
      <w:proofErr w:type="gramStart"/>
      <w:r w:rsidRPr="00E35E93">
        <w:rPr>
          <w:sz w:val="22"/>
          <w:szCs w:val="22"/>
        </w:rPr>
        <w:t>EEMN,DV</w:t>
      </w:r>
      <w:proofErr w:type="gramEnd"/>
      <w:r w:rsidRPr="00E35E93">
        <w:rPr>
          <w:sz w:val="22"/>
          <w:szCs w:val="22"/>
        </w:rPr>
        <w:t>) is the ratio between the performance indicator (i.e. Data Volume DVMN) and the energy consumption (ECMN)</w:t>
      </w:r>
      <w:r w:rsidRPr="00E35E93">
        <w:rPr>
          <w:rFonts w:hint="eastAsia"/>
          <w:sz w:val="22"/>
          <w:szCs w:val="22"/>
        </w:rPr>
        <w:t xml:space="preserve">. </w:t>
      </w:r>
    </w:p>
    <w:p w:rsidR="00E35E93" w:rsidRDefault="00E35E93" w:rsidP="00E35E93">
      <w:pPr>
        <w:rPr>
          <w:sz w:val="22"/>
          <w:szCs w:val="22"/>
        </w:rPr>
      </w:pPr>
    </w:p>
    <w:p w:rsidR="00E35E93" w:rsidRDefault="00E35E93" w:rsidP="00E35E93">
      <w:pPr>
        <w:rPr>
          <w:sz w:val="22"/>
          <w:szCs w:val="22"/>
        </w:rPr>
      </w:pPr>
      <w:r>
        <w:rPr>
          <w:sz w:val="22"/>
          <w:szCs w:val="22"/>
        </w:rPr>
        <w:t xml:space="preserve">If the Energy Efficiency is calculated at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-DU, i.e. as RLC data volume </w:t>
      </w:r>
      <w:proofErr w:type="spellStart"/>
      <w:r>
        <w:rPr>
          <w:sz w:val="22"/>
          <w:szCs w:val="22"/>
        </w:rPr>
        <w:t>devided</w:t>
      </w:r>
      <w:proofErr w:type="spellEnd"/>
      <w:r>
        <w:rPr>
          <w:sz w:val="22"/>
          <w:szCs w:val="22"/>
        </w:rPr>
        <w:t xml:space="preserve"> by energy consumption at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-DU, it is possible to have </w:t>
      </w:r>
      <w:r w:rsidR="00FD655D">
        <w:rPr>
          <w:sz w:val="22"/>
          <w:szCs w:val="22"/>
        </w:rPr>
        <w:t xml:space="preserve">information about energy efficiency per site, </w:t>
      </w:r>
      <w:proofErr w:type="gramStart"/>
      <w:r w:rsidR="00FD655D">
        <w:rPr>
          <w:sz w:val="22"/>
          <w:szCs w:val="22"/>
        </w:rPr>
        <w:t>assuming that</w:t>
      </w:r>
      <w:proofErr w:type="gramEnd"/>
      <w:r w:rsidR="00FD655D">
        <w:rPr>
          <w:sz w:val="22"/>
          <w:szCs w:val="22"/>
        </w:rPr>
        <w:t xml:space="preserve"> a </w:t>
      </w:r>
      <w:proofErr w:type="spellStart"/>
      <w:r w:rsidR="00FD655D">
        <w:rPr>
          <w:sz w:val="22"/>
          <w:szCs w:val="22"/>
        </w:rPr>
        <w:t>gNB</w:t>
      </w:r>
      <w:proofErr w:type="spellEnd"/>
      <w:r w:rsidR="00FD655D">
        <w:rPr>
          <w:sz w:val="22"/>
          <w:szCs w:val="22"/>
        </w:rPr>
        <w:t xml:space="preserve">-DU corresponds to a site. </w:t>
      </w:r>
    </w:p>
    <w:p w:rsidR="00FD655D" w:rsidRDefault="00FD655D" w:rsidP="00E35E93">
      <w:pPr>
        <w:rPr>
          <w:sz w:val="22"/>
          <w:szCs w:val="22"/>
        </w:rPr>
      </w:pPr>
      <w:r>
        <w:rPr>
          <w:sz w:val="22"/>
          <w:szCs w:val="22"/>
        </w:rPr>
        <w:t xml:space="preserve">By adding the energy efficiency of all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-DUs, one may obtain a good approximation of the overall energy efficiency of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. Obviously, by adding the energy efficiency of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-DUs and therein calculating the overall energy efficiency of a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, one would not consider the energy consumption of nodes like a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-CU-CP or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>-CU-UP. However, it might result difficult to calculate the energy consumption of such nodes if one considers that they can be hosted on cloud platforms.</w:t>
      </w:r>
    </w:p>
    <w:p w:rsidR="00FD655D" w:rsidRDefault="00FD655D" w:rsidP="00E35E93">
      <w:pPr>
        <w:rPr>
          <w:sz w:val="22"/>
          <w:szCs w:val="22"/>
        </w:rPr>
      </w:pPr>
    </w:p>
    <w:p w:rsidR="00FD655D" w:rsidRDefault="00FD655D" w:rsidP="00E35E93">
      <w:pPr>
        <w:rPr>
          <w:sz w:val="22"/>
          <w:szCs w:val="22"/>
        </w:rPr>
      </w:pPr>
      <w:r>
        <w:rPr>
          <w:sz w:val="22"/>
          <w:szCs w:val="22"/>
        </w:rPr>
        <w:t>Therefore, the following an be concluded:</w:t>
      </w:r>
    </w:p>
    <w:p w:rsidR="00FD655D" w:rsidRDefault="00FD655D" w:rsidP="00FD655D">
      <w:pPr>
        <w:pStyle w:val="ListParagraph"/>
        <w:numPr>
          <w:ilvl w:val="0"/>
          <w:numId w:val="32"/>
        </w:numPr>
        <w:rPr>
          <w:sz w:val="22"/>
          <w:szCs w:val="22"/>
        </w:rPr>
      </w:pPr>
      <w:r>
        <w:rPr>
          <w:sz w:val="22"/>
          <w:szCs w:val="22"/>
        </w:rPr>
        <w:t xml:space="preserve">By calculating Energy Efficiency on a per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-DU basis, i.e. as RLC data volume divided by energy consumed at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>-DU, it is possible to have a per site EE metric</w:t>
      </w:r>
      <w:r w:rsidR="00B060E4">
        <w:rPr>
          <w:sz w:val="22"/>
          <w:szCs w:val="22"/>
        </w:rPr>
        <w:t xml:space="preserve"> </w:t>
      </w:r>
      <w:r w:rsidR="00B060E4">
        <w:rPr>
          <w:sz w:val="22"/>
          <w:szCs w:val="22"/>
        </w:rPr>
        <w:t xml:space="preserve">if it can be assumed that a site hosts </w:t>
      </w:r>
      <w:proofErr w:type="spellStart"/>
      <w:r w:rsidR="00B060E4">
        <w:rPr>
          <w:sz w:val="22"/>
          <w:szCs w:val="22"/>
        </w:rPr>
        <w:t>gNB</w:t>
      </w:r>
      <w:proofErr w:type="spellEnd"/>
      <w:r w:rsidR="00B060E4">
        <w:rPr>
          <w:sz w:val="22"/>
          <w:szCs w:val="22"/>
        </w:rPr>
        <w:t>-DUs</w:t>
      </w:r>
      <w:bookmarkStart w:id="2" w:name="_GoBack"/>
      <w:bookmarkEnd w:id="2"/>
      <w:r>
        <w:rPr>
          <w:sz w:val="22"/>
          <w:szCs w:val="22"/>
        </w:rPr>
        <w:t>.</w:t>
      </w:r>
    </w:p>
    <w:p w:rsidR="00FD655D" w:rsidRDefault="00FD655D" w:rsidP="00FD655D">
      <w:pPr>
        <w:pStyle w:val="ListParagraph"/>
        <w:numPr>
          <w:ilvl w:val="0"/>
          <w:numId w:val="32"/>
        </w:numPr>
        <w:rPr>
          <w:sz w:val="22"/>
          <w:szCs w:val="22"/>
        </w:rPr>
      </w:pPr>
      <w:r>
        <w:rPr>
          <w:sz w:val="22"/>
          <w:szCs w:val="22"/>
        </w:rPr>
        <w:t xml:space="preserve">In order to calculate EE per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-DU </w:t>
      </w:r>
      <w:r w:rsidR="00671620">
        <w:rPr>
          <w:sz w:val="22"/>
          <w:szCs w:val="22"/>
        </w:rPr>
        <w:t>a new data volume metric needs to be defined at RLC level.</w:t>
      </w:r>
    </w:p>
    <w:p w:rsidR="00FD655D" w:rsidRDefault="00FD655D" w:rsidP="00FD655D">
      <w:pPr>
        <w:pStyle w:val="ListParagraph"/>
        <w:numPr>
          <w:ilvl w:val="0"/>
          <w:numId w:val="32"/>
        </w:numPr>
        <w:rPr>
          <w:sz w:val="22"/>
          <w:szCs w:val="22"/>
        </w:rPr>
      </w:pPr>
      <w:r>
        <w:rPr>
          <w:sz w:val="22"/>
          <w:szCs w:val="22"/>
        </w:rPr>
        <w:t xml:space="preserve">By adding EE metrics for all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-DUs in a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, it is possible to get to an accurate estimation of the EE of the </w:t>
      </w:r>
      <w:proofErr w:type="spellStart"/>
      <w:r>
        <w:rPr>
          <w:sz w:val="22"/>
          <w:szCs w:val="22"/>
        </w:rPr>
        <w:t>gNB</w:t>
      </w:r>
      <w:proofErr w:type="spellEnd"/>
      <w:r w:rsidR="00671620">
        <w:rPr>
          <w:sz w:val="22"/>
          <w:szCs w:val="22"/>
        </w:rPr>
        <w:t>.</w:t>
      </w:r>
    </w:p>
    <w:p w:rsidR="00FD655D" w:rsidRDefault="00FD655D" w:rsidP="00FD655D">
      <w:pPr>
        <w:pStyle w:val="ListParagraph"/>
        <w:numPr>
          <w:ilvl w:val="0"/>
          <w:numId w:val="32"/>
        </w:numPr>
        <w:rPr>
          <w:sz w:val="22"/>
          <w:szCs w:val="22"/>
        </w:rPr>
      </w:pPr>
      <w:r>
        <w:rPr>
          <w:sz w:val="22"/>
          <w:szCs w:val="22"/>
        </w:rPr>
        <w:t xml:space="preserve">By calculating the EE on a per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basis, i.e. as PDCP data volume divided by energy consumed at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, it is possible to derive a per site EE metric only if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is deployed, in full, at a site</w:t>
      </w:r>
      <w:r w:rsidR="00671620">
        <w:rPr>
          <w:sz w:val="22"/>
          <w:szCs w:val="22"/>
        </w:rPr>
        <w:t>.</w:t>
      </w:r>
    </w:p>
    <w:p w:rsidR="00FD655D" w:rsidRDefault="00FD655D" w:rsidP="00FD655D">
      <w:pPr>
        <w:pStyle w:val="ListParagraph"/>
        <w:numPr>
          <w:ilvl w:val="0"/>
          <w:numId w:val="32"/>
        </w:numPr>
        <w:rPr>
          <w:sz w:val="22"/>
          <w:szCs w:val="22"/>
        </w:rPr>
      </w:pPr>
      <w:r>
        <w:rPr>
          <w:sz w:val="22"/>
          <w:szCs w:val="22"/>
        </w:rPr>
        <w:t xml:space="preserve">If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-CU (CP/UP) are deployed on platforms shared by different logical nodes, it is challenging to calculate the energy consumption for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, hence the EE per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would </w:t>
      </w:r>
      <w:r w:rsidR="00671620">
        <w:rPr>
          <w:sz w:val="22"/>
          <w:szCs w:val="22"/>
        </w:rPr>
        <w:t>lose</w:t>
      </w:r>
      <w:r>
        <w:rPr>
          <w:sz w:val="22"/>
          <w:szCs w:val="22"/>
        </w:rPr>
        <w:t xml:space="preserve"> some accuracy</w:t>
      </w:r>
    </w:p>
    <w:p w:rsidR="00FD655D" w:rsidRDefault="00FD655D" w:rsidP="00FD655D">
      <w:pPr>
        <w:rPr>
          <w:sz w:val="22"/>
          <w:szCs w:val="22"/>
        </w:rPr>
      </w:pPr>
    </w:p>
    <w:p w:rsidR="00FD655D" w:rsidRDefault="00FD655D" w:rsidP="00FD655D">
      <w:pPr>
        <w:rPr>
          <w:sz w:val="22"/>
          <w:szCs w:val="22"/>
        </w:rPr>
      </w:pPr>
      <w:r>
        <w:rPr>
          <w:sz w:val="22"/>
          <w:szCs w:val="22"/>
        </w:rPr>
        <w:t>Based on the evaluations above, the following is proposed:</w:t>
      </w:r>
    </w:p>
    <w:p w:rsidR="00671620" w:rsidRDefault="00671620" w:rsidP="00FD655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 Agree that the introduction of a new data volume measure at RLC level is needed</w:t>
      </w:r>
    </w:p>
    <w:p w:rsidR="00FD655D" w:rsidRPr="00FD655D" w:rsidRDefault="00FD655D" w:rsidP="00FD655D">
      <w:p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Proposal </w:t>
      </w:r>
      <w:r w:rsidR="00671620">
        <w:rPr>
          <w:b/>
          <w:bCs/>
          <w:sz w:val="22"/>
          <w:szCs w:val="22"/>
        </w:rPr>
        <w:t>2</w:t>
      </w:r>
      <w:r w:rsidRPr="00FD655D">
        <w:rPr>
          <w:b/>
          <w:bCs/>
          <w:sz w:val="22"/>
          <w:szCs w:val="22"/>
        </w:rPr>
        <w:t>: Reply to SA5 with the conclusions captured in the bulled below:</w:t>
      </w:r>
    </w:p>
    <w:p w:rsidR="00FD655D" w:rsidRDefault="00FD655D" w:rsidP="00FD655D">
      <w:pPr>
        <w:pStyle w:val="ListParagraph"/>
        <w:numPr>
          <w:ilvl w:val="0"/>
          <w:numId w:val="33"/>
        </w:num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By calculating Energy Efficiency on a per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-DU basis, i.e. as RLC data volume divided by energy consumed at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>-DU, it is possible to have a per site EE metric.</w:t>
      </w:r>
    </w:p>
    <w:p w:rsidR="00671620" w:rsidRPr="00671620" w:rsidRDefault="00671620" w:rsidP="00671620">
      <w:pPr>
        <w:pStyle w:val="ListParagraph"/>
        <w:numPr>
          <w:ilvl w:val="0"/>
          <w:numId w:val="33"/>
        </w:numPr>
        <w:rPr>
          <w:b/>
          <w:bCs/>
          <w:sz w:val="22"/>
          <w:szCs w:val="22"/>
        </w:rPr>
      </w:pPr>
      <w:r w:rsidRPr="00671620">
        <w:rPr>
          <w:b/>
          <w:bCs/>
          <w:sz w:val="22"/>
          <w:szCs w:val="22"/>
        </w:rPr>
        <w:t xml:space="preserve">In order to calculate EE per </w:t>
      </w:r>
      <w:proofErr w:type="spellStart"/>
      <w:r w:rsidRPr="00671620">
        <w:rPr>
          <w:b/>
          <w:bCs/>
          <w:sz w:val="22"/>
          <w:szCs w:val="22"/>
        </w:rPr>
        <w:t>gNB</w:t>
      </w:r>
      <w:proofErr w:type="spellEnd"/>
      <w:r w:rsidRPr="00671620">
        <w:rPr>
          <w:b/>
          <w:bCs/>
          <w:sz w:val="22"/>
          <w:szCs w:val="22"/>
        </w:rPr>
        <w:t>-DU a new data volume metric needs to be defined at RLC level.</w:t>
      </w:r>
    </w:p>
    <w:p w:rsidR="00FD655D" w:rsidRPr="00FD655D" w:rsidRDefault="00FD655D" w:rsidP="00FD655D">
      <w:pPr>
        <w:pStyle w:val="ListParagraph"/>
        <w:numPr>
          <w:ilvl w:val="0"/>
          <w:numId w:val="33"/>
        </w:num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By calculating adding EE metrics for all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-DUs in a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, it is possible to get to an accurate estimation of the EE of the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</w:p>
    <w:p w:rsidR="00FD655D" w:rsidRPr="00FD655D" w:rsidRDefault="00FD655D" w:rsidP="00FD655D">
      <w:pPr>
        <w:pStyle w:val="ListParagraph"/>
        <w:numPr>
          <w:ilvl w:val="0"/>
          <w:numId w:val="33"/>
        </w:num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By calculating the EE on a per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 basis, i.e. as PDCP data volume divided by energy consumed at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, it is possible to derive a per site EE metric only if the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 is deployed, in full, at a site</w:t>
      </w:r>
    </w:p>
    <w:p w:rsidR="00FD655D" w:rsidRPr="00FD655D" w:rsidRDefault="00FD655D" w:rsidP="00FD655D">
      <w:pPr>
        <w:pStyle w:val="ListParagraph"/>
        <w:numPr>
          <w:ilvl w:val="0"/>
          <w:numId w:val="33"/>
        </w:num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If the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-CU (CP/UP) are deployed on platforms shared by different logical nodes, it is challenging to calculate the energy consumption for the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, hence the EE per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 would </w:t>
      </w:r>
      <w:proofErr w:type="spellStart"/>
      <w:r w:rsidRPr="00FD655D">
        <w:rPr>
          <w:b/>
          <w:bCs/>
          <w:sz w:val="22"/>
          <w:szCs w:val="22"/>
        </w:rPr>
        <w:t>loose</w:t>
      </w:r>
      <w:proofErr w:type="spellEnd"/>
      <w:r w:rsidRPr="00FD655D">
        <w:rPr>
          <w:b/>
          <w:bCs/>
          <w:sz w:val="22"/>
          <w:szCs w:val="22"/>
        </w:rPr>
        <w:t xml:space="preserve"> some accuracy</w:t>
      </w:r>
    </w:p>
    <w:p w:rsidR="00FD655D" w:rsidRPr="00FD655D" w:rsidRDefault="00FD655D" w:rsidP="00FD655D">
      <w:pPr>
        <w:rPr>
          <w:sz w:val="22"/>
          <w:szCs w:val="22"/>
        </w:rPr>
      </w:pPr>
    </w:p>
    <w:p w:rsidR="00E35E93" w:rsidRPr="00E35E93" w:rsidRDefault="00E35E93" w:rsidP="00E35E93">
      <w:pPr>
        <w:rPr>
          <w:sz w:val="22"/>
          <w:szCs w:val="22"/>
        </w:rPr>
      </w:pPr>
    </w:p>
    <w:p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1F5C44">
        <w:t>Conclusion</w:t>
      </w:r>
    </w:p>
    <w:p w:rsidR="00671620" w:rsidRDefault="00671620" w:rsidP="00A242F5">
      <w:pPr>
        <w:rPr>
          <w:sz w:val="22"/>
          <w:szCs w:val="22"/>
        </w:rPr>
      </w:pPr>
      <w:r w:rsidRPr="00671620">
        <w:rPr>
          <w:sz w:val="22"/>
          <w:szCs w:val="22"/>
        </w:rPr>
        <w:t xml:space="preserve">In this paper </w:t>
      </w:r>
      <w:r>
        <w:rPr>
          <w:sz w:val="22"/>
          <w:szCs w:val="22"/>
        </w:rPr>
        <w:t>discussions on Energy Efficiency were resumed. The following proposals are presented:</w:t>
      </w:r>
    </w:p>
    <w:p w:rsidR="00671620" w:rsidRDefault="00671620" w:rsidP="0067162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 Agree that the introduction of a new data volume measure at RLC level is needed</w:t>
      </w:r>
    </w:p>
    <w:p w:rsidR="00671620" w:rsidRPr="00FD655D" w:rsidRDefault="00671620" w:rsidP="00671620">
      <w:p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FD655D">
        <w:rPr>
          <w:b/>
          <w:bCs/>
          <w:sz w:val="22"/>
          <w:szCs w:val="22"/>
        </w:rPr>
        <w:t>: Reply to SA5 with the conclusions captured in the bulled below:</w:t>
      </w:r>
    </w:p>
    <w:p w:rsidR="00671620" w:rsidRDefault="00671620" w:rsidP="00671620">
      <w:pPr>
        <w:pStyle w:val="ListParagraph"/>
        <w:numPr>
          <w:ilvl w:val="0"/>
          <w:numId w:val="34"/>
        </w:num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By calculating Energy Efficiency on a per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-DU basis, i.e. as RLC data volume divided by energy consumed at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>-DU, it is possible to have a per site EE metric.</w:t>
      </w:r>
    </w:p>
    <w:p w:rsidR="00671620" w:rsidRPr="00671620" w:rsidRDefault="00671620" w:rsidP="00671620">
      <w:pPr>
        <w:pStyle w:val="ListParagraph"/>
        <w:numPr>
          <w:ilvl w:val="0"/>
          <w:numId w:val="34"/>
        </w:numPr>
        <w:rPr>
          <w:b/>
          <w:bCs/>
          <w:sz w:val="22"/>
          <w:szCs w:val="22"/>
        </w:rPr>
      </w:pPr>
      <w:r w:rsidRPr="00671620">
        <w:rPr>
          <w:b/>
          <w:bCs/>
          <w:sz w:val="22"/>
          <w:szCs w:val="22"/>
        </w:rPr>
        <w:t xml:space="preserve">In order to calculate EE per </w:t>
      </w:r>
      <w:proofErr w:type="spellStart"/>
      <w:r w:rsidRPr="00671620">
        <w:rPr>
          <w:b/>
          <w:bCs/>
          <w:sz w:val="22"/>
          <w:szCs w:val="22"/>
        </w:rPr>
        <w:t>gNB</w:t>
      </w:r>
      <w:proofErr w:type="spellEnd"/>
      <w:r w:rsidRPr="00671620">
        <w:rPr>
          <w:b/>
          <w:bCs/>
          <w:sz w:val="22"/>
          <w:szCs w:val="22"/>
        </w:rPr>
        <w:t>-DU a new data volume metric needs to be defined at RLC level.</w:t>
      </w:r>
    </w:p>
    <w:p w:rsidR="00671620" w:rsidRPr="00FD655D" w:rsidRDefault="00671620" w:rsidP="00671620">
      <w:pPr>
        <w:pStyle w:val="ListParagraph"/>
        <w:numPr>
          <w:ilvl w:val="0"/>
          <w:numId w:val="34"/>
        </w:num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By calculating adding EE metrics for all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-DUs in a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, it is possible to get to an accurate estimation of the EE of the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</w:p>
    <w:p w:rsidR="00671620" w:rsidRPr="00FD655D" w:rsidRDefault="00671620" w:rsidP="00671620">
      <w:pPr>
        <w:pStyle w:val="ListParagraph"/>
        <w:numPr>
          <w:ilvl w:val="0"/>
          <w:numId w:val="34"/>
        </w:num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By calculating the EE on a per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 basis, i.e. as PDCP data volume divided by energy consumed at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, it is possible to derive a per site EE metric only if the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 is deployed, in full, at a site</w:t>
      </w:r>
    </w:p>
    <w:p w:rsidR="00671620" w:rsidRPr="00FD655D" w:rsidRDefault="00671620" w:rsidP="00671620">
      <w:pPr>
        <w:pStyle w:val="ListParagraph"/>
        <w:numPr>
          <w:ilvl w:val="0"/>
          <w:numId w:val="34"/>
        </w:num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If the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-CU (CP/UP) are deployed on platforms shared by different logical nodes, it is challenging to calculate the energy consumption for the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, hence the EE per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 would </w:t>
      </w:r>
      <w:proofErr w:type="spellStart"/>
      <w:r w:rsidRPr="00FD655D">
        <w:rPr>
          <w:b/>
          <w:bCs/>
          <w:sz w:val="22"/>
          <w:szCs w:val="22"/>
        </w:rPr>
        <w:t>loose</w:t>
      </w:r>
      <w:proofErr w:type="spellEnd"/>
      <w:r w:rsidRPr="00FD655D">
        <w:rPr>
          <w:b/>
          <w:bCs/>
          <w:sz w:val="22"/>
          <w:szCs w:val="22"/>
        </w:rPr>
        <w:t xml:space="preserve"> some accuracy</w:t>
      </w:r>
    </w:p>
    <w:p w:rsidR="00671620" w:rsidRPr="00671620" w:rsidRDefault="00671620" w:rsidP="00A242F5">
      <w:pPr>
        <w:rPr>
          <w:sz w:val="22"/>
          <w:szCs w:val="22"/>
        </w:rPr>
      </w:pP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F4667C" w:rsidRDefault="00E35E93" w:rsidP="002A7C3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E35E93">
        <w:t>R3-204288</w:t>
      </w:r>
      <w:r w:rsidR="00F4667C" w:rsidRPr="00F4667C">
        <w:t xml:space="preserve"> </w:t>
      </w:r>
      <w:r>
        <w:rPr>
          <w:rFonts w:ascii="Arial" w:hAnsi="Arial" w:cs="Arial"/>
        </w:rPr>
        <w:t>Reply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LS on energy efficiency</w:t>
      </w:r>
    </w:p>
    <w:p w:rsidR="00CD4C7B" w:rsidRPr="00500130" w:rsidRDefault="00CD4C7B" w:rsidP="00CD4C7B"/>
    <w:p w:rsidR="00CD4C7B" w:rsidRDefault="00CD4C7B" w:rsidP="00CD4C7B"/>
    <w:p w:rsidR="00080512" w:rsidRPr="00CD4C7B" w:rsidRDefault="00080512" w:rsidP="00CD4C7B"/>
    <w:sectPr w:rsidR="00080512" w:rsidRPr="00CD4C7B" w:rsidSect="00C4192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0D54" w:rsidRDefault="00990D54">
      <w:r>
        <w:separator/>
      </w:r>
    </w:p>
  </w:endnote>
  <w:endnote w:type="continuationSeparator" w:id="0">
    <w:p w:rsidR="00990D54" w:rsidRDefault="00990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0D54" w:rsidRDefault="00990D54">
      <w:r>
        <w:separator/>
      </w:r>
    </w:p>
  </w:footnote>
  <w:footnote w:type="continuationSeparator" w:id="0">
    <w:p w:rsidR="00990D54" w:rsidRDefault="00990D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2312CB"/>
    <w:multiLevelType w:val="hybridMultilevel"/>
    <w:tmpl w:val="3CF6105E"/>
    <w:lvl w:ilvl="0" w:tplc="040C0017">
      <w:start w:val="1"/>
      <w:numFmt w:val="lowerLetter"/>
      <w:lvlText w:val="%1)"/>
      <w:lvlJc w:val="left"/>
      <w:pPr>
        <w:ind w:left="570" w:hanging="570"/>
      </w:pPr>
    </w:lvl>
    <w:lvl w:ilvl="1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0B212F63"/>
    <w:multiLevelType w:val="hybridMultilevel"/>
    <w:tmpl w:val="B5C0FE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7D5EFBE8">
      <w:numFmt w:val="bullet"/>
      <w:lvlText w:val="•"/>
      <w:lvlJc w:val="left"/>
      <w:pPr>
        <w:ind w:left="1650" w:hanging="570"/>
      </w:pPr>
      <w:rPr>
        <w:rFonts w:ascii="Arial" w:eastAsia="SimSun" w:hAnsi="Arial" w:cs="Arial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C443B"/>
    <w:multiLevelType w:val="hybridMultilevel"/>
    <w:tmpl w:val="F11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12E65"/>
    <w:multiLevelType w:val="hybridMultilevel"/>
    <w:tmpl w:val="1F4E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44955"/>
    <w:multiLevelType w:val="hybridMultilevel"/>
    <w:tmpl w:val="783C347C"/>
    <w:lvl w:ilvl="0" w:tplc="D33EA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D684B"/>
    <w:multiLevelType w:val="hybridMultilevel"/>
    <w:tmpl w:val="AED22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18461E"/>
    <w:multiLevelType w:val="hybridMultilevel"/>
    <w:tmpl w:val="6960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B3EC3"/>
    <w:multiLevelType w:val="hybridMultilevel"/>
    <w:tmpl w:val="0C743798"/>
    <w:lvl w:ilvl="0" w:tplc="B134C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1756B"/>
    <w:multiLevelType w:val="hybridMultilevel"/>
    <w:tmpl w:val="9380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D2908"/>
    <w:multiLevelType w:val="hybridMultilevel"/>
    <w:tmpl w:val="897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31A9F"/>
    <w:multiLevelType w:val="hybridMultilevel"/>
    <w:tmpl w:val="E500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6F2FD8"/>
    <w:multiLevelType w:val="hybridMultilevel"/>
    <w:tmpl w:val="8264CE22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>
      <w:start w:val="1"/>
      <w:numFmt w:val="lowerRoman"/>
      <w:lvlText w:val="%3."/>
      <w:lvlJc w:val="right"/>
      <w:pPr>
        <w:ind w:left="2520" w:hanging="180"/>
      </w:pPr>
    </w:lvl>
    <w:lvl w:ilvl="3" w:tplc="040C000F">
      <w:start w:val="1"/>
      <w:numFmt w:val="decimal"/>
      <w:lvlText w:val="%4."/>
      <w:lvlJc w:val="left"/>
      <w:pPr>
        <w:ind w:left="3240" w:hanging="360"/>
      </w:pPr>
    </w:lvl>
    <w:lvl w:ilvl="4" w:tplc="040C0019">
      <w:start w:val="1"/>
      <w:numFmt w:val="lowerLetter"/>
      <w:lvlText w:val="%5."/>
      <w:lvlJc w:val="left"/>
      <w:pPr>
        <w:ind w:left="3960" w:hanging="360"/>
      </w:pPr>
    </w:lvl>
    <w:lvl w:ilvl="5" w:tplc="040C001B">
      <w:start w:val="1"/>
      <w:numFmt w:val="lowerRoman"/>
      <w:lvlText w:val="%6."/>
      <w:lvlJc w:val="right"/>
      <w:pPr>
        <w:ind w:left="4680" w:hanging="180"/>
      </w:pPr>
    </w:lvl>
    <w:lvl w:ilvl="6" w:tplc="040C000F">
      <w:start w:val="1"/>
      <w:numFmt w:val="decimal"/>
      <w:lvlText w:val="%7."/>
      <w:lvlJc w:val="left"/>
      <w:pPr>
        <w:ind w:left="5400" w:hanging="360"/>
      </w:pPr>
    </w:lvl>
    <w:lvl w:ilvl="7" w:tplc="040C0019">
      <w:start w:val="1"/>
      <w:numFmt w:val="lowerLetter"/>
      <w:lvlText w:val="%8."/>
      <w:lvlJc w:val="left"/>
      <w:pPr>
        <w:ind w:left="6120" w:hanging="360"/>
      </w:pPr>
    </w:lvl>
    <w:lvl w:ilvl="8" w:tplc="040C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6F5C18"/>
    <w:multiLevelType w:val="hybridMultilevel"/>
    <w:tmpl w:val="9B6C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8E4B33"/>
    <w:multiLevelType w:val="hybridMultilevel"/>
    <w:tmpl w:val="4066DA8E"/>
    <w:lvl w:ilvl="0" w:tplc="ED0C633C">
      <w:start w:val="4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A4589"/>
    <w:multiLevelType w:val="hybridMultilevel"/>
    <w:tmpl w:val="AED22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D67C1"/>
    <w:multiLevelType w:val="hybridMultilevel"/>
    <w:tmpl w:val="3AEE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A5A50"/>
    <w:multiLevelType w:val="hybridMultilevel"/>
    <w:tmpl w:val="D878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F0350"/>
    <w:multiLevelType w:val="hybridMultilevel"/>
    <w:tmpl w:val="75FEF750"/>
    <w:lvl w:ilvl="0" w:tplc="28968CC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C022D7"/>
    <w:multiLevelType w:val="hybridMultilevel"/>
    <w:tmpl w:val="E6B2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DC3C73"/>
    <w:multiLevelType w:val="hybridMultilevel"/>
    <w:tmpl w:val="B35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26F96"/>
    <w:multiLevelType w:val="hybridMultilevel"/>
    <w:tmpl w:val="AED22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F652841"/>
    <w:multiLevelType w:val="hybridMultilevel"/>
    <w:tmpl w:val="FB82373A"/>
    <w:lvl w:ilvl="0" w:tplc="040C0017">
      <w:start w:val="1"/>
      <w:numFmt w:val="lowerLetter"/>
      <w:lvlText w:val="%1)"/>
      <w:lvlJc w:val="left"/>
      <w:pPr>
        <w:ind w:left="1290" w:hanging="570"/>
      </w:p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25"/>
  </w:num>
  <w:num w:numId="6">
    <w:abstractNumId w:val="8"/>
  </w:num>
  <w:num w:numId="7">
    <w:abstractNumId w:val="12"/>
  </w:num>
  <w:num w:numId="8">
    <w:abstractNumId w:val="6"/>
  </w:num>
  <w:num w:numId="9">
    <w:abstractNumId w:val="26"/>
  </w:num>
  <w:num w:numId="10">
    <w:abstractNumId w:val="28"/>
  </w:num>
  <w:num w:numId="11">
    <w:abstractNumId w:val="14"/>
  </w:num>
  <w:num w:numId="12">
    <w:abstractNumId w:val="7"/>
  </w:num>
  <w:num w:numId="13">
    <w:abstractNumId w:val="5"/>
  </w:num>
  <w:num w:numId="14">
    <w:abstractNumId w:val="19"/>
  </w:num>
  <w:num w:numId="15">
    <w:abstractNumId w:val="16"/>
  </w:num>
  <w:num w:numId="16">
    <w:abstractNumId w:val="13"/>
  </w:num>
  <w:num w:numId="17">
    <w:abstractNumId w:val="24"/>
  </w:num>
  <w:num w:numId="18">
    <w:abstractNumId w:val="11"/>
  </w:num>
  <w:num w:numId="19">
    <w:abstractNumId w:val="29"/>
  </w:num>
  <w:num w:numId="20">
    <w:abstractNumId w:val="17"/>
  </w:num>
  <w:num w:numId="21">
    <w:abstractNumId w:val="31"/>
  </w:num>
  <w:num w:numId="22">
    <w:abstractNumId w:val="21"/>
  </w:num>
  <w:num w:numId="23">
    <w:abstractNumId w:val="22"/>
  </w:num>
  <w:num w:numId="24">
    <w:abstractNumId w:val="1"/>
  </w:num>
  <w:num w:numId="25">
    <w:abstractNumId w:val="10"/>
  </w:num>
  <w:num w:numId="26">
    <w:abstractNumId w:val="20"/>
  </w:num>
  <w:num w:numId="2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7"/>
  </w:num>
  <w:num w:numId="32">
    <w:abstractNumId w:val="23"/>
  </w:num>
  <w:num w:numId="33">
    <w:abstractNumId w:val="30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BCF"/>
    <w:rsid w:val="00033397"/>
    <w:rsid w:val="00035677"/>
    <w:rsid w:val="000365C3"/>
    <w:rsid w:val="00040095"/>
    <w:rsid w:val="0006135D"/>
    <w:rsid w:val="00077C88"/>
    <w:rsid w:val="00080512"/>
    <w:rsid w:val="00090468"/>
    <w:rsid w:val="00096258"/>
    <w:rsid w:val="000B4D19"/>
    <w:rsid w:val="000B7BCF"/>
    <w:rsid w:val="000C522B"/>
    <w:rsid w:val="000C57AE"/>
    <w:rsid w:val="000D58AB"/>
    <w:rsid w:val="00102DAD"/>
    <w:rsid w:val="00120844"/>
    <w:rsid w:val="001241A8"/>
    <w:rsid w:val="00145075"/>
    <w:rsid w:val="001568A4"/>
    <w:rsid w:val="00160AF6"/>
    <w:rsid w:val="001619CF"/>
    <w:rsid w:val="001741A0"/>
    <w:rsid w:val="00174FB8"/>
    <w:rsid w:val="001833C6"/>
    <w:rsid w:val="00194CD0"/>
    <w:rsid w:val="001A6D8E"/>
    <w:rsid w:val="001B49C9"/>
    <w:rsid w:val="001C28B2"/>
    <w:rsid w:val="001D4FB0"/>
    <w:rsid w:val="001D53DE"/>
    <w:rsid w:val="001E284D"/>
    <w:rsid w:val="001F168B"/>
    <w:rsid w:val="001F5C44"/>
    <w:rsid w:val="001F7831"/>
    <w:rsid w:val="0020111A"/>
    <w:rsid w:val="002029A9"/>
    <w:rsid w:val="00204045"/>
    <w:rsid w:val="00215C7D"/>
    <w:rsid w:val="00216FA7"/>
    <w:rsid w:val="0022606D"/>
    <w:rsid w:val="00241931"/>
    <w:rsid w:val="00244F46"/>
    <w:rsid w:val="00262113"/>
    <w:rsid w:val="0026430E"/>
    <w:rsid w:val="002747EC"/>
    <w:rsid w:val="002855BF"/>
    <w:rsid w:val="00296B72"/>
    <w:rsid w:val="002A7C31"/>
    <w:rsid w:val="002E1D57"/>
    <w:rsid w:val="002E3CCA"/>
    <w:rsid w:val="002E61FD"/>
    <w:rsid w:val="002F0D22"/>
    <w:rsid w:val="00306E1E"/>
    <w:rsid w:val="00313562"/>
    <w:rsid w:val="0031467C"/>
    <w:rsid w:val="003172DC"/>
    <w:rsid w:val="00320E41"/>
    <w:rsid w:val="00324C92"/>
    <w:rsid w:val="00326069"/>
    <w:rsid w:val="003366F8"/>
    <w:rsid w:val="00340293"/>
    <w:rsid w:val="003417CA"/>
    <w:rsid w:val="0035462D"/>
    <w:rsid w:val="003577E7"/>
    <w:rsid w:val="003718CE"/>
    <w:rsid w:val="0038079F"/>
    <w:rsid w:val="00380A4A"/>
    <w:rsid w:val="00382AC9"/>
    <w:rsid w:val="003860EA"/>
    <w:rsid w:val="003A415E"/>
    <w:rsid w:val="003A6810"/>
    <w:rsid w:val="003B40AD"/>
    <w:rsid w:val="003C4E37"/>
    <w:rsid w:val="003D7042"/>
    <w:rsid w:val="003E16BE"/>
    <w:rsid w:val="003E1F2D"/>
    <w:rsid w:val="003E4A6A"/>
    <w:rsid w:val="003F037E"/>
    <w:rsid w:val="003F436D"/>
    <w:rsid w:val="00401855"/>
    <w:rsid w:val="004032C7"/>
    <w:rsid w:val="00405800"/>
    <w:rsid w:val="00411778"/>
    <w:rsid w:val="00412662"/>
    <w:rsid w:val="004174BD"/>
    <w:rsid w:val="004463E7"/>
    <w:rsid w:val="0044787B"/>
    <w:rsid w:val="00460045"/>
    <w:rsid w:val="00465D71"/>
    <w:rsid w:val="004660A0"/>
    <w:rsid w:val="00477455"/>
    <w:rsid w:val="004807E3"/>
    <w:rsid w:val="0048130D"/>
    <w:rsid w:val="0048599A"/>
    <w:rsid w:val="004A0319"/>
    <w:rsid w:val="004B2CFC"/>
    <w:rsid w:val="004D3578"/>
    <w:rsid w:val="004D380D"/>
    <w:rsid w:val="004E213A"/>
    <w:rsid w:val="00500130"/>
    <w:rsid w:val="00501A43"/>
    <w:rsid w:val="00503171"/>
    <w:rsid w:val="00506C28"/>
    <w:rsid w:val="0051770A"/>
    <w:rsid w:val="00534DA0"/>
    <w:rsid w:val="00543E6C"/>
    <w:rsid w:val="00551ED6"/>
    <w:rsid w:val="0056469D"/>
    <w:rsid w:val="0056480F"/>
    <w:rsid w:val="00565087"/>
    <w:rsid w:val="0056573F"/>
    <w:rsid w:val="0057085C"/>
    <w:rsid w:val="00573B7D"/>
    <w:rsid w:val="0057656C"/>
    <w:rsid w:val="00580A44"/>
    <w:rsid w:val="005900CE"/>
    <w:rsid w:val="005920E6"/>
    <w:rsid w:val="00593B6E"/>
    <w:rsid w:val="005C528A"/>
    <w:rsid w:val="005D5447"/>
    <w:rsid w:val="005E1A07"/>
    <w:rsid w:val="005F2EDF"/>
    <w:rsid w:val="00602641"/>
    <w:rsid w:val="00611566"/>
    <w:rsid w:val="00626B25"/>
    <w:rsid w:val="0064411C"/>
    <w:rsid w:val="00646D99"/>
    <w:rsid w:val="00650084"/>
    <w:rsid w:val="00656910"/>
    <w:rsid w:val="00666483"/>
    <w:rsid w:val="00671620"/>
    <w:rsid w:val="0068064C"/>
    <w:rsid w:val="00680C10"/>
    <w:rsid w:val="006856CF"/>
    <w:rsid w:val="00686114"/>
    <w:rsid w:val="006C66D8"/>
    <w:rsid w:val="006D1E24"/>
    <w:rsid w:val="006E08C3"/>
    <w:rsid w:val="006E1417"/>
    <w:rsid w:val="006F6A2C"/>
    <w:rsid w:val="00710201"/>
    <w:rsid w:val="00717A1C"/>
    <w:rsid w:val="00722476"/>
    <w:rsid w:val="00734A5B"/>
    <w:rsid w:val="00735E81"/>
    <w:rsid w:val="00744E76"/>
    <w:rsid w:val="007460EF"/>
    <w:rsid w:val="00757D40"/>
    <w:rsid w:val="00781F0F"/>
    <w:rsid w:val="007846F6"/>
    <w:rsid w:val="0078727C"/>
    <w:rsid w:val="0079049D"/>
    <w:rsid w:val="00792DBB"/>
    <w:rsid w:val="007A72E5"/>
    <w:rsid w:val="007B18D8"/>
    <w:rsid w:val="007B3472"/>
    <w:rsid w:val="007B7D44"/>
    <w:rsid w:val="007C095F"/>
    <w:rsid w:val="007F1EE8"/>
    <w:rsid w:val="008028A4"/>
    <w:rsid w:val="00812B0C"/>
    <w:rsid w:val="00813245"/>
    <w:rsid w:val="008265B1"/>
    <w:rsid w:val="008768CA"/>
    <w:rsid w:val="00877EF9"/>
    <w:rsid w:val="00880559"/>
    <w:rsid w:val="008921AE"/>
    <w:rsid w:val="008A203C"/>
    <w:rsid w:val="008A2D12"/>
    <w:rsid w:val="008B5306"/>
    <w:rsid w:val="008C35C7"/>
    <w:rsid w:val="008C42B8"/>
    <w:rsid w:val="0090187C"/>
    <w:rsid w:val="0090271F"/>
    <w:rsid w:val="00902DB9"/>
    <w:rsid w:val="0090466A"/>
    <w:rsid w:val="00936071"/>
    <w:rsid w:val="00940212"/>
    <w:rsid w:val="00942E6A"/>
    <w:rsid w:val="00942EC2"/>
    <w:rsid w:val="0094798C"/>
    <w:rsid w:val="0095382B"/>
    <w:rsid w:val="00955470"/>
    <w:rsid w:val="00961B32"/>
    <w:rsid w:val="009656AD"/>
    <w:rsid w:val="00965923"/>
    <w:rsid w:val="00970DB3"/>
    <w:rsid w:val="00974BB0"/>
    <w:rsid w:val="00984778"/>
    <w:rsid w:val="009871BA"/>
    <w:rsid w:val="00990D54"/>
    <w:rsid w:val="00995433"/>
    <w:rsid w:val="009A0AF3"/>
    <w:rsid w:val="009A1E95"/>
    <w:rsid w:val="009B028B"/>
    <w:rsid w:val="009B05FC"/>
    <w:rsid w:val="009B07CD"/>
    <w:rsid w:val="009B16DE"/>
    <w:rsid w:val="009C19E9"/>
    <w:rsid w:val="009C21AE"/>
    <w:rsid w:val="009D2DA6"/>
    <w:rsid w:val="00A10F02"/>
    <w:rsid w:val="00A204CA"/>
    <w:rsid w:val="00A242F5"/>
    <w:rsid w:val="00A44AA1"/>
    <w:rsid w:val="00A53724"/>
    <w:rsid w:val="00A54401"/>
    <w:rsid w:val="00A82346"/>
    <w:rsid w:val="00A9671C"/>
    <w:rsid w:val="00AA1553"/>
    <w:rsid w:val="00AB1408"/>
    <w:rsid w:val="00AB504B"/>
    <w:rsid w:val="00AD0F1D"/>
    <w:rsid w:val="00AD2619"/>
    <w:rsid w:val="00AD7EB7"/>
    <w:rsid w:val="00AE06A4"/>
    <w:rsid w:val="00AE5998"/>
    <w:rsid w:val="00AE71BB"/>
    <w:rsid w:val="00B060E4"/>
    <w:rsid w:val="00B0648D"/>
    <w:rsid w:val="00B06B21"/>
    <w:rsid w:val="00B11743"/>
    <w:rsid w:val="00B15449"/>
    <w:rsid w:val="00B2397F"/>
    <w:rsid w:val="00B24043"/>
    <w:rsid w:val="00B36BDD"/>
    <w:rsid w:val="00B47FD1"/>
    <w:rsid w:val="00B516BB"/>
    <w:rsid w:val="00B74842"/>
    <w:rsid w:val="00BA6D6A"/>
    <w:rsid w:val="00BA7FDD"/>
    <w:rsid w:val="00BD67B1"/>
    <w:rsid w:val="00C07B22"/>
    <w:rsid w:val="00C12B51"/>
    <w:rsid w:val="00C24650"/>
    <w:rsid w:val="00C25AAF"/>
    <w:rsid w:val="00C27B36"/>
    <w:rsid w:val="00C33079"/>
    <w:rsid w:val="00C330DF"/>
    <w:rsid w:val="00C4192D"/>
    <w:rsid w:val="00C47D2D"/>
    <w:rsid w:val="00C556FB"/>
    <w:rsid w:val="00C62547"/>
    <w:rsid w:val="00C6448B"/>
    <w:rsid w:val="00C768BB"/>
    <w:rsid w:val="00C83A13"/>
    <w:rsid w:val="00C9068C"/>
    <w:rsid w:val="00C92967"/>
    <w:rsid w:val="00C97DD9"/>
    <w:rsid w:val="00CA0C6F"/>
    <w:rsid w:val="00CA3D0C"/>
    <w:rsid w:val="00CA654B"/>
    <w:rsid w:val="00CB474B"/>
    <w:rsid w:val="00CD0243"/>
    <w:rsid w:val="00CD4C7B"/>
    <w:rsid w:val="00CD6435"/>
    <w:rsid w:val="00CE3213"/>
    <w:rsid w:val="00CE56D2"/>
    <w:rsid w:val="00D11A22"/>
    <w:rsid w:val="00D3258F"/>
    <w:rsid w:val="00D34B1E"/>
    <w:rsid w:val="00D402F5"/>
    <w:rsid w:val="00D43109"/>
    <w:rsid w:val="00D679C7"/>
    <w:rsid w:val="00D738D6"/>
    <w:rsid w:val="00D80795"/>
    <w:rsid w:val="00D80FF6"/>
    <w:rsid w:val="00D85FEB"/>
    <w:rsid w:val="00D87E00"/>
    <w:rsid w:val="00D9134D"/>
    <w:rsid w:val="00D95AF8"/>
    <w:rsid w:val="00D96D11"/>
    <w:rsid w:val="00DA2A83"/>
    <w:rsid w:val="00DA5616"/>
    <w:rsid w:val="00DA7A03"/>
    <w:rsid w:val="00DB1818"/>
    <w:rsid w:val="00DB182D"/>
    <w:rsid w:val="00DC309B"/>
    <w:rsid w:val="00DC4DA2"/>
    <w:rsid w:val="00DC5F65"/>
    <w:rsid w:val="00DE0D91"/>
    <w:rsid w:val="00DE17D1"/>
    <w:rsid w:val="00E062E3"/>
    <w:rsid w:val="00E35E93"/>
    <w:rsid w:val="00E36407"/>
    <w:rsid w:val="00E61B39"/>
    <w:rsid w:val="00E62835"/>
    <w:rsid w:val="00E6390C"/>
    <w:rsid w:val="00E64523"/>
    <w:rsid w:val="00E77645"/>
    <w:rsid w:val="00E83697"/>
    <w:rsid w:val="00EC4A25"/>
    <w:rsid w:val="00ED3BF3"/>
    <w:rsid w:val="00EE217F"/>
    <w:rsid w:val="00EE44AD"/>
    <w:rsid w:val="00F025A2"/>
    <w:rsid w:val="00F068B5"/>
    <w:rsid w:val="00F07388"/>
    <w:rsid w:val="00F07FD6"/>
    <w:rsid w:val="00F2026E"/>
    <w:rsid w:val="00F21E8D"/>
    <w:rsid w:val="00F2210A"/>
    <w:rsid w:val="00F24379"/>
    <w:rsid w:val="00F3031B"/>
    <w:rsid w:val="00F37743"/>
    <w:rsid w:val="00F44FCE"/>
    <w:rsid w:val="00F4667C"/>
    <w:rsid w:val="00F4731F"/>
    <w:rsid w:val="00F53AAD"/>
    <w:rsid w:val="00F54A3D"/>
    <w:rsid w:val="00F54F7D"/>
    <w:rsid w:val="00F653B8"/>
    <w:rsid w:val="00F71B89"/>
    <w:rsid w:val="00F7353C"/>
    <w:rsid w:val="00F76F8F"/>
    <w:rsid w:val="00F80C4B"/>
    <w:rsid w:val="00FA1266"/>
    <w:rsid w:val="00FB16A0"/>
    <w:rsid w:val="00FC1192"/>
    <w:rsid w:val="00FD4EDD"/>
    <w:rsid w:val="00FD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D31979"/>
  <w15:docId w15:val="{4D96BDC3-F736-4871-BB00-CE967BE09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192D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4192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419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19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19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19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192D"/>
    <w:pPr>
      <w:outlineLvl w:val="5"/>
    </w:pPr>
  </w:style>
  <w:style w:type="paragraph" w:styleId="Heading7">
    <w:name w:val="heading 7"/>
    <w:basedOn w:val="H6"/>
    <w:next w:val="Normal"/>
    <w:qFormat/>
    <w:rsid w:val="00C4192D"/>
    <w:pPr>
      <w:outlineLvl w:val="6"/>
    </w:pPr>
  </w:style>
  <w:style w:type="paragraph" w:styleId="Heading8">
    <w:name w:val="heading 8"/>
    <w:basedOn w:val="Heading1"/>
    <w:next w:val="Normal"/>
    <w:qFormat/>
    <w:rsid w:val="00C419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19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4192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C4192D"/>
    <w:pPr>
      <w:ind w:left="1418" w:hanging="1418"/>
    </w:pPr>
  </w:style>
  <w:style w:type="paragraph" w:styleId="TOC8">
    <w:name w:val="toc 8"/>
    <w:basedOn w:val="TOC1"/>
    <w:semiHidden/>
    <w:rsid w:val="00C4192D"/>
    <w:pPr>
      <w:spacing w:before="180"/>
      <w:ind w:left="2693" w:hanging="2693"/>
    </w:pPr>
    <w:rPr>
      <w:b/>
    </w:rPr>
  </w:style>
  <w:style w:type="paragraph" w:styleId="TOC1">
    <w:name w:val="toc 1"/>
    <w:semiHidden/>
    <w:rsid w:val="00C4192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4192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4192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419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4192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C4192D"/>
    <w:pPr>
      <w:ind w:left="1701" w:hanging="1701"/>
    </w:pPr>
  </w:style>
  <w:style w:type="paragraph" w:styleId="TOC4">
    <w:name w:val="toc 4"/>
    <w:basedOn w:val="TOC3"/>
    <w:semiHidden/>
    <w:rsid w:val="00C4192D"/>
    <w:pPr>
      <w:ind w:left="1418" w:hanging="1418"/>
    </w:pPr>
  </w:style>
  <w:style w:type="paragraph" w:styleId="TOC3">
    <w:name w:val="toc 3"/>
    <w:basedOn w:val="TOC2"/>
    <w:semiHidden/>
    <w:rsid w:val="00C4192D"/>
    <w:pPr>
      <w:ind w:left="1134" w:hanging="1134"/>
    </w:pPr>
  </w:style>
  <w:style w:type="paragraph" w:styleId="TOC2">
    <w:name w:val="toc 2"/>
    <w:basedOn w:val="TOC1"/>
    <w:semiHidden/>
    <w:rsid w:val="00C4192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4192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4192D"/>
    <w:pPr>
      <w:outlineLvl w:val="9"/>
    </w:pPr>
  </w:style>
  <w:style w:type="paragraph" w:customStyle="1" w:styleId="NF">
    <w:name w:val="NF"/>
    <w:basedOn w:val="NO"/>
    <w:rsid w:val="00C419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4192D"/>
    <w:pPr>
      <w:keepLines/>
      <w:ind w:left="1135" w:hanging="851"/>
    </w:pPr>
  </w:style>
  <w:style w:type="paragraph" w:customStyle="1" w:styleId="PL">
    <w:name w:val="PL"/>
    <w:rsid w:val="00C419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4192D"/>
    <w:pPr>
      <w:jc w:val="right"/>
    </w:pPr>
  </w:style>
  <w:style w:type="paragraph" w:customStyle="1" w:styleId="TAL">
    <w:name w:val="TAL"/>
    <w:basedOn w:val="Normal"/>
    <w:rsid w:val="00C4192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4192D"/>
    <w:rPr>
      <w:b/>
    </w:rPr>
  </w:style>
  <w:style w:type="paragraph" w:customStyle="1" w:styleId="TAC">
    <w:name w:val="TAC"/>
    <w:basedOn w:val="TAL"/>
    <w:rsid w:val="00C4192D"/>
    <w:pPr>
      <w:jc w:val="center"/>
    </w:pPr>
  </w:style>
  <w:style w:type="paragraph" w:customStyle="1" w:styleId="LD">
    <w:name w:val="LD"/>
    <w:rsid w:val="00C4192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C4192D"/>
    <w:pPr>
      <w:keepLines/>
      <w:ind w:left="1702" w:hanging="1418"/>
    </w:pPr>
  </w:style>
  <w:style w:type="paragraph" w:customStyle="1" w:styleId="FP">
    <w:name w:val="FP"/>
    <w:basedOn w:val="Normal"/>
    <w:rsid w:val="00C4192D"/>
    <w:pPr>
      <w:spacing w:after="0"/>
    </w:pPr>
  </w:style>
  <w:style w:type="paragraph" w:customStyle="1" w:styleId="NW">
    <w:name w:val="NW"/>
    <w:basedOn w:val="NO"/>
    <w:rsid w:val="00C4192D"/>
    <w:pPr>
      <w:spacing w:after="0"/>
    </w:pPr>
  </w:style>
  <w:style w:type="paragraph" w:customStyle="1" w:styleId="EW">
    <w:name w:val="EW"/>
    <w:basedOn w:val="EX"/>
    <w:rsid w:val="00C4192D"/>
    <w:pPr>
      <w:spacing w:after="0"/>
    </w:pPr>
  </w:style>
  <w:style w:type="paragraph" w:customStyle="1" w:styleId="B1">
    <w:name w:val="B1"/>
    <w:basedOn w:val="Normal"/>
    <w:link w:val="B1Char1"/>
    <w:rsid w:val="00C4192D"/>
    <w:pPr>
      <w:ind w:left="568" w:hanging="284"/>
    </w:pPr>
  </w:style>
  <w:style w:type="paragraph" w:styleId="TOC6">
    <w:name w:val="toc 6"/>
    <w:basedOn w:val="TOC5"/>
    <w:next w:val="Normal"/>
    <w:semiHidden/>
    <w:rsid w:val="00C4192D"/>
    <w:pPr>
      <w:ind w:left="1985" w:hanging="1985"/>
    </w:pPr>
  </w:style>
  <w:style w:type="paragraph" w:styleId="TOC7">
    <w:name w:val="toc 7"/>
    <w:basedOn w:val="TOC6"/>
    <w:next w:val="Normal"/>
    <w:semiHidden/>
    <w:rsid w:val="00C4192D"/>
    <w:pPr>
      <w:ind w:left="2268" w:hanging="2268"/>
    </w:pPr>
  </w:style>
  <w:style w:type="paragraph" w:customStyle="1" w:styleId="EditorsNote">
    <w:name w:val="Editor's Note"/>
    <w:basedOn w:val="NO"/>
    <w:rsid w:val="00C4192D"/>
    <w:rPr>
      <w:color w:val="FF0000"/>
    </w:rPr>
  </w:style>
  <w:style w:type="paragraph" w:customStyle="1" w:styleId="TH">
    <w:name w:val="TH"/>
    <w:basedOn w:val="Normal"/>
    <w:rsid w:val="00C419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419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4192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4192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4192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4192D"/>
    <w:pPr>
      <w:ind w:left="851" w:hanging="851"/>
    </w:pPr>
  </w:style>
  <w:style w:type="paragraph" w:customStyle="1" w:styleId="ZH">
    <w:name w:val="ZH"/>
    <w:rsid w:val="00C4192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4192D"/>
    <w:pPr>
      <w:keepNext w:val="0"/>
      <w:spacing w:before="0" w:after="240"/>
    </w:pPr>
  </w:style>
  <w:style w:type="paragraph" w:customStyle="1" w:styleId="ZG">
    <w:name w:val="ZG"/>
    <w:rsid w:val="00C4192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4192D"/>
    <w:pPr>
      <w:ind w:left="851" w:hanging="284"/>
    </w:pPr>
  </w:style>
  <w:style w:type="paragraph" w:customStyle="1" w:styleId="B3">
    <w:name w:val="B3"/>
    <w:basedOn w:val="Normal"/>
    <w:rsid w:val="00C4192D"/>
    <w:pPr>
      <w:ind w:left="1135" w:hanging="284"/>
    </w:pPr>
  </w:style>
  <w:style w:type="paragraph" w:customStyle="1" w:styleId="B4">
    <w:name w:val="B4"/>
    <w:basedOn w:val="Normal"/>
    <w:rsid w:val="00C4192D"/>
    <w:pPr>
      <w:ind w:left="1418" w:hanging="284"/>
    </w:pPr>
  </w:style>
  <w:style w:type="paragraph" w:customStyle="1" w:styleId="B5">
    <w:name w:val="B5"/>
    <w:basedOn w:val="Normal"/>
    <w:rsid w:val="00C4192D"/>
    <w:pPr>
      <w:ind w:left="1702" w:hanging="284"/>
    </w:pPr>
  </w:style>
  <w:style w:type="paragraph" w:customStyle="1" w:styleId="ZTD">
    <w:name w:val="ZTD"/>
    <w:basedOn w:val="ZB"/>
    <w:rsid w:val="00C4192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4192D"/>
    <w:pPr>
      <w:framePr w:wrap="notBeside" w:y="16161"/>
    </w:pPr>
  </w:style>
  <w:style w:type="paragraph" w:customStyle="1" w:styleId="TAJ">
    <w:name w:val="TAJ"/>
    <w:basedOn w:val="TH"/>
    <w:rsid w:val="00C4192D"/>
  </w:style>
  <w:style w:type="paragraph" w:customStyle="1" w:styleId="Guidance">
    <w:name w:val="Guidance"/>
    <w:basedOn w:val="Normal"/>
    <w:rsid w:val="00C4192D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character" w:customStyle="1" w:styleId="B1Char1">
    <w:name w:val="B1 Char1"/>
    <w:link w:val="B1"/>
    <w:rsid w:val="00E35E9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http://210.51.195.39/Mapi/inlinepic/services.jssm?CT=0&amp;PT=0&amp;ID=00ca00001000f2911eff1d2d00001&amp;N=Picture%20(Device%20Independent%20Bitmap)%201.jpg&amp;U=null&amp;S=2075&amp;I=1&amp;T=2&amp;D=8FE2C29AE1A0F4458C079DD1FF6A8780@adroot.infra.ftgroup&amp;UNO=00033693&amp;Token=00012afa000010005cae85b9la96%23pA6h9sgpgYrOk1Avwa1W&amp;X-ZMAIL-RESID=1&amp;X-ZMAIL-ISTEST=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59C958-4E19-4290-8E23-B6F7D65D5AF6}"/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26</TotalTime>
  <Pages>3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7268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Ericsson User </cp:lastModifiedBy>
  <cp:revision>4</cp:revision>
  <dcterms:created xsi:type="dcterms:W3CDTF">2020-08-04T17:25:00Z</dcterms:created>
  <dcterms:modified xsi:type="dcterms:W3CDTF">2020-08-04T18:26:00Z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21bb171a-7980-404d-8a29-41bfbf21cae8</vt:lpwstr>
  </property>
</Properties>
</file>